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55"/>
        <w:gridCol w:w="900"/>
        <w:gridCol w:w="1041"/>
        <w:gridCol w:w="1029"/>
        <w:gridCol w:w="993"/>
        <w:gridCol w:w="1275"/>
        <w:gridCol w:w="972"/>
      </w:tblGrid>
      <w:tr w:rsidR="00221045" w:rsidRPr="0031567B" w14:paraId="52661E50" w14:textId="77777777" w:rsidTr="009B2B5D">
        <w:trPr>
          <w:trHeight w:val="450"/>
          <w:tblCellSpacing w:w="15" w:type="dxa"/>
        </w:trPr>
        <w:tc>
          <w:tcPr>
            <w:tcW w:w="8905" w:type="dxa"/>
            <w:gridSpan w:val="7"/>
            <w:vAlign w:val="center"/>
          </w:tcPr>
          <w:p w14:paraId="6D838634" w14:textId="77777777" w:rsidR="00221045" w:rsidRPr="0031567B" w:rsidRDefault="00221045" w:rsidP="006027F7">
            <w:pPr>
              <w:jc w:val="center"/>
              <w:rPr>
                <w:b/>
                <w:bCs/>
                <w:color w:val="000000"/>
                <w:sz w:val="18"/>
                <w:szCs w:val="18"/>
              </w:rPr>
            </w:pPr>
            <w:r w:rsidRPr="0031567B">
              <w:rPr>
                <w:b/>
                <w:bCs/>
                <w:noProof/>
                <w:color w:val="000000"/>
                <w:sz w:val="18"/>
                <w:szCs w:val="18"/>
                <w:lang w:val="en-US" w:eastAsia="en-US"/>
              </w:rPr>
              <w:drawing>
                <wp:inline distT="0" distB="0" distL="0" distR="0" wp14:anchorId="267C23CB" wp14:editId="3367A5F2">
                  <wp:extent cx="675532" cy="675532"/>
                  <wp:effectExtent l="0" t="0" r="10795" b="1079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32" cy="675532"/>
                          </a:xfrm>
                          <a:prstGeom prst="rect">
                            <a:avLst/>
                          </a:prstGeom>
                          <a:noFill/>
                          <a:ln>
                            <a:noFill/>
                          </a:ln>
                        </pic:spPr>
                      </pic:pic>
                    </a:graphicData>
                  </a:graphic>
                </wp:inline>
              </w:drawing>
            </w:r>
          </w:p>
          <w:p w14:paraId="69C06E3A" w14:textId="77777777" w:rsidR="00221045" w:rsidRPr="0031567B" w:rsidRDefault="00221045" w:rsidP="006027F7">
            <w:pPr>
              <w:jc w:val="center"/>
              <w:rPr>
                <w:b/>
                <w:bCs/>
                <w:color w:val="000000"/>
                <w:sz w:val="18"/>
                <w:szCs w:val="18"/>
              </w:rPr>
            </w:pPr>
            <w:r w:rsidRPr="0031567B">
              <w:rPr>
                <w:b/>
                <w:bCs/>
                <w:color w:val="000000"/>
                <w:sz w:val="18"/>
                <w:szCs w:val="18"/>
              </w:rPr>
              <w:t>YAŞAR UNIVERSITY</w:t>
            </w:r>
          </w:p>
          <w:p w14:paraId="024E3378" w14:textId="77777777" w:rsidR="00221045" w:rsidRPr="0031567B" w:rsidRDefault="00221045" w:rsidP="00330D92">
            <w:pPr>
              <w:jc w:val="center"/>
              <w:rPr>
                <w:b/>
                <w:bCs/>
                <w:color w:val="000000"/>
                <w:sz w:val="18"/>
                <w:szCs w:val="18"/>
              </w:rPr>
            </w:pPr>
            <w:r w:rsidRPr="0031567B">
              <w:rPr>
                <w:b/>
                <w:bCs/>
                <w:color w:val="000000"/>
                <w:sz w:val="18"/>
                <w:szCs w:val="18"/>
              </w:rPr>
              <w:t xml:space="preserve">FACULTY of </w:t>
            </w:r>
            <w:r w:rsidR="00330D92" w:rsidRPr="0031567B">
              <w:rPr>
                <w:b/>
                <w:bCs/>
                <w:color w:val="000000"/>
                <w:sz w:val="18"/>
                <w:szCs w:val="18"/>
              </w:rPr>
              <w:t>HUMANITIES</w:t>
            </w:r>
            <w:r w:rsidRPr="0031567B">
              <w:rPr>
                <w:b/>
                <w:bCs/>
                <w:color w:val="000000"/>
                <w:sz w:val="18"/>
                <w:szCs w:val="18"/>
              </w:rPr>
              <w:br/>
              <w:t>DEPARTMENT OF INTERNATIONAL RELATIONS</w:t>
            </w:r>
            <w:r w:rsidRPr="0031567B">
              <w:rPr>
                <w:b/>
                <w:bCs/>
                <w:color w:val="000000"/>
                <w:sz w:val="18"/>
                <w:szCs w:val="18"/>
              </w:rPr>
              <w:br/>
              <w:t>COURSE SYLLABUS</w:t>
            </w:r>
          </w:p>
          <w:p w14:paraId="1651924C" w14:textId="35B501BB" w:rsidR="00E27452" w:rsidRPr="0031567B" w:rsidRDefault="00E27452" w:rsidP="00330D92">
            <w:pPr>
              <w:jc w:val="center"/>
              <w:rPr>
                <w:color w:val="000000"/>
                <w:sz w:val="18"/>
                <w:szCs w:val="18"/>
              </w:rPr>
            </w:pPr>
            <w:r w:rsidRPr="0031567B">
              <w:rPr>
                <w:b/>
                <w:sz w:val="18"/>
                <w:szCs w:val="18"/>
                <w:lang w:val="en-US"/>
              </w:rPr>
              <w:t xml:space="preserve">* This course is a Jean Monnet Module course </w:t>
            </w:r>
            <w:r w:rsidR="00550B61">
              <w:rPr>
                <w:b/>
                <w:sz w:val="18"/>
                <w:szCs w:val="18"/>
                <w:lang w:val="en-US"/>
              </w:rPr>
              <w:t xml:space="preserve">coordinated by Assist. Pr. Dr. Gökay ÖZERİM </w:t>
            </w:r>
            <w:r w:rsidRPr="0031567B">
              <w:rPr>
                <w:b/>
                <w:sz w:val="18"/>
                <w:szCs w:val="18"/>
                <w:lang w:val="en-US"/>
              </w:rPr>
              <w:t>and granted by the European Commission</w:t>
            </w:r>
            <w:r w:rsidR="00EF43AB" w:rsidRPr="0031567B">
              <w:rPr>
                <w:b/>
                <w:sz w:val="18"/>
                <w:szCs w:val="18"/>
                <w:lang w:val="en-US"/>
              </w:rPr>
              <w:t>.</w:t>
            </w:r>
          </w:p>
        </w:tc>
      </w:tr>
      <w:tr w:rsidR="00221045" w:rsidRPr="0031567B" w14:paraId="5842B00E" w14:textId="77777777" w:rsidTr="009B2B5D">
        <w:trPr>
          <w:tblCellSpacing w:w="15" w:type="dxa"/>
        </w:trPr>
        <w:tc>
          <w:tcPr>
            <w:tcW w:w="2710" w:type="dxa"/>
            <w:vAlign w:val="center"/>
          </w:tcPr>
          <w:p w14:paraId="32A5BF73" w14:textId="77777777" w:rsidR="00221045" w:rsidRPr="0031567B" w:rsidRDefault="00221045" w:rsidP="006027F7">
            <w:pPr>
              <w:rPr>
                <w:color w:val="000000"/>
                <w:sz w:val="18"/>
                <w:szCs w:val="18"/>
              </w:rPr>
            </w:pPr>
            <w:r w:rsidRPr="0031567B">
              <w:rPr>
                <w:b/>
                <w:bCs/>
                <w:color w:val="000000"/>
                <w:sz w:val="18"/>
                <w:szCs w:val="18"/>
              </w:rPr>
              <w:t>Course Title</w:t>
            </w:r>
          </w:p>
        </w:tc>
        <w:tc>
          <w:tcPr>
            <w:tcW w:w="870" w:type="dxa"/>
            <w:vAlign w:val="center"/>
          </w:tcPr>
          <w:p w14:paraId="1BAE7732" w14:textId="77777777" w:rsidR="00221045" w:rsidRPr="0031567B" w:rsidRDefault="00221045" w:rsidP="006027F7">
            <w:pPr>
              <w:jc w:val="center"/>
              <w:rPr>
                <w:color w:val="000000"/>
                <w:sz w:val="18"/>
                <w:szCs w:val="18"/>
              </w:rPr>
            </w:pPr>
            <w:r w:rsidRPr="0031567B">
              <w:rPr>
                <w:b/>
                <w:bCs/>
                <w:color w:val="000000"/>
                <w:sz w:val="18"/>
                <w:szCs w:val="18"/>
              </w:rPr>
              <w:t>Course Code</w:t>
            </w:r>
          </w:p>
        </w:tc>
        <w:tc>
          <w:tcPr>
            <w:tcW w:w="1011" w:type="dxa"/>
            <w:vAlign w:val="center"/>
          </w:tcPr>
          <w:p w14:paraId="0F1F7988" w14:textId="77777777" w:rsidR="00221045" w:rsidRPr="0031567B" w:rsidRDefault="00221045" w:rsidP="006027F7">
            <w:pPr>
              <w:jc w:val="center"/>
              <w:rPr>
                <w:color w:val="000000"/>
                <w:sz w:val="18"/>
                <w:szCs w:val="18"/>
              </w:rPr>
            </w:pPr>
            <w:r w:rsidRPr="0031567B">
              <w:rPr>
                <w:b/>
                <w:bCs/>
                <w:color w:val="000000"/>
                <w:sz w:val="18"/>
                <w:szCs w:val="18"/>
              </w:rPr>
              <w:t>Semester</w:t>
            </w:r>
          </w:p>
        </w:tc>
        <w:tc>
          <w:tcPr>
            <w:tcW w:w="1992" w:type="dxa"/>
            <w:gridSpan w:val="2"/>
            <w:vAlign w:val="center"/>
          </w:tcPr>
          <w:p w14:paraId="45860B02" w14:textId="77777777" w:rsidR="00221045" w:rsidRPr="0031567B" w:rsidRDefault="00221045" w:rsidP="006027F7">
            <w:pPr>
              <w:jc w:val="center"/>
              <w:rPr>
                <w:color w:val="000000"/>
                <w:sz w:val="18"/>
                <w:szCs w:val="18"/>
              </w:rPr>
            </w:pPr>
            <w:r w:rsidRPr="0031567B">
              <w:rPr>
                <w:b/>
                <w:bCs/>
                <w:color w:val="000000"/>
                <w:sz w:val="18"/>
                <w:szCs w:val="18"/>
              </w:rPr>
              <w:t>Course Hour/Week</w:t>
            </w:r>
          </w:p>
        </w:tc>
        <w:tc>
          <w:tcPr>
            <w:tcW w:w="1245" w:type="dxa"/>
            <w:vAlign w:val="center"/>
          </w:tcPr>
          <w:p w14:paraId="426112D5" w14:textId="77777777" w:rsidR="00221045" w:rsidRPr="0031567B" w:rsidRDefault="00221045" w:rsidP="006027F7">
            <w:pPr>
              <w:jc w:val="center"/>
              <w:rPr>
                <w:color w:val="000000"/>
                <w:sz w:val="18"/>
                <w:szCs w:val="18"/>
              </w:rPr>
            </w:pPr>
            <w:r w:rsidRPr="0031567B">
              <w:rPr>
                <w:b/>
                <w:bCs/>
                <w:color w:val="000000"/>
                <w:sz w:val="18"/>
                <w:szCs w:val="18"/>
              </w:rPr>
              <w:t>Yaşar Credit</w:t>
            </w:r>
          </w:p>
        </w:tc>
        <w:tc>
          <w:tcPr>
            <w:tcW w:w="927" w:type="dxa"/>
            <w:vAlign w:val="center"/>
          </w:tcPr>
          <w:p w14:paraId="211C5DAE" w14:textId="77777777" w:rsidR="00221045" w:rsidRPr="0031567B" w:rsidRDefault="00221045" w:rsidP="006027F7">
            <w:pPr>
              <w:jc w:val="center"/>
              <w:rPr>
                <w:color w:val="000000"/>
                <w:sz w:val="18"/>
                <w:szCs w:val="18"/>
              </w:rPr>
            </w:pPr>
            <w:r w:rsidRPr="0031567B">
              <w:rPr>
                <w:b/>
                <w:bCs/>
                <w:color w:val="000000"/>
                <w:sz w:val="18"/>
                <w:szCs w:val="18"/>
              </w:rPr>
              <w:t>ECTS</w:t>
            </w:r>
          </w:p>
        </w:tc>
      </w:tr>
      <w:tr w:rsidR="00221045" w:rsidRPr="0031567B" w14:paraId="20F1F6D5" w14:textId="77777777" w:rsidTr="009B2B5D">
        <w:trPr>
          <w:tblCellSpacing w:w="15" w:type="dxa"/>
        </w:trPr>
        <w:tc>
          <w:tcPr>
            <w:tcW w:w="2710" w:type="dxa"/>
            <w:vAlign w:val="center"/>
          </w:tcPr>
          <w:p w14:paraId="1168ECBE" w14:textId="77777777" w:rsidR="00221045" w:rsidRPr="0031567B" w:rsidRDefault="00221045" w:rsidP="006027F7">
            <w:pPr>
              <w:jc w:val="center"/>
              <w:rPr>
                <w:b/>
                <w:sz w:val="18"/>
                <w:szCs w:val="18"/>
              </w:rPr>
            </w:pPr>
            <w:r w:rsidRPr="0031567B">
              <w:rPr>
                <w:b/>
                <w:sz w:val="18"/>
                <w:szCs w:val="18"/>
              </w:rPr>
              <w:t>Migration-Security Nexus in EU</w:t>
            </w:r>
          </w:p>
        </w:tc>
        <w:tc>
          <w:tcPr>
            <w:tcW w:w="870" w:type="dxa"/>
            <w:vAlign w:val="center"/>
          </w:tcPr>
          <w:p w14:paraId="014EFED5" w14:textId="77777777" w:rsidR="00221045" w:rsidRPr="0031567B" w:rsidRDefault="00221045" w:rsidP="006027F7">
            <w:pPr>
              <w:rPr>
                <w:color w:val="000000"/>
                <w:sz w:val="18"/>
                <w:szCs w:val="18"/>
              </w:rPr>
            </w:pPr>
            <w:r w:rsidRPr="0031567B">
              <w:rPr>
                <w:color w:val="000000"/>
                <w:sz w:val="18"/>
                <w:szCs w:val="18"/>
              </w:rPr>
              <w:t>INRL474</w:t>
            </w:r>
          </w:p>
        </w:tc>
        <w:tc>
          <w:tcPr>
            <w:tcW w:w="1011" w:type="dxa"/>
            <w:vAlign w:val="center"/>
          </w:tcPr>
          <w:p w14:paraId="4E92E1A2" w14:textId="77777777" w:rsidR="00221045" w:rsidRPr="0031567B" w:rsidRDefault="00221045" w:rsidP="006027F7">
            <w:pPr>
              <w:jc w:val="center"/>
              <w:rPr>
                <w:color w:val="000000"/>
                <w:sz w:val="18"/>
                <w:szCs w:val="18"/>
              </w:rPr>
            </w:pPr>
            <w:r w:rsidRPr="0031567B">
              <w:rPr>
                <w:color w:val="000000"/>
                <w:sz w:val="18"/>
                <w:szCs w:val="18"/>
              </w:rPr>
              <w:t xml:space="preserve">Spring </w:t>
            </w:r>
          </w:p>
          <w:p w14:paraId="73E6DCCA" w14:textId="6B477FBF" w:rsidR="00221045" w:rsidRPr="0031567B" w:rsidRDefault="00D83CC1" w:rsidP="006027F7">
            <w:pPr>
              <w:jc w:val="center"/>
              <w:rPr>
                <w:color w:val="000000"/>
                <w:sz w:val="18"/>
                <w:szCs w:val="18"/>
              </w:rPr>
            </w:pPr>
            <w:r w:rsidRPr="0031567B">
              <w:rPr>
                <w:color w:val="000000"/>
                <w:sz w:val="18"/>
                <w:szCs w:val="18"/>
              </w:rPr>
              <w:t>2017</w:t>
            </w:r>
          </w:p>
          <w:p w14:paraId="7AB12DFC" w14:textId="77777777" w:rsidR="00221045" w:rsidRPr="0031567B" w:rsidRDefault="00221045" w:rsidP="006027F7">
            <w:pPr>
              <w:jc w:val="center"/>
              <w:rPr>
                <w:color w:val="000000"/>
                <w:sz w:val="18"/>
                <w:szCs w:val="18"/>
              </w:rPr>
            </w:pPr>
          </w:p>
        </w:tc>
        <w:tc>
          <w:tcPr>
            <w:tcW w:w="999" w:type="dxa"/>
          </w:tcPr>
          <w:p w14:paraId="7A3E1F72" w14:textId="77777777" w:rsidR="00221045" w:rsidRPr="0031567B" w:rsidRDefault="00221045" w:rsidP="006027F7">
            <w:pPr>
              <w:jc w:val="center"/>
              <w:rPr>
                <w:b/>
                <w:color w:val="000000"/>
                <w:sz w:val="18"/>
                <w:szCs w:val="18"/>
              </w:rPr>
            </w:pPr>
            <w:r w:rsidRPr="0031567B">
              <w:rPr>
                <w:b/>
                <w:color w:val="000000"/>
                <w:sz w:val="18"/>
                <w:szCs w:val="18"/>
              </w:rPr>
              <w:t>Theory</w:t>
            </w:r>
          </w:p>
          <w:p w14:paraId="3C493ED7" w14:textId="77777777" w:rsidR="00221045" w:rsidRPr="0031567B" w:rsidRDefault="00221045" w:rsidP="006027F7">
            <w:pPr>
              <w:jc w:val="center"/>
              <w:rPr>
                <w:b/>
                <w:color w:val="000000"/>
                <w:sz w:val="18"/>
                <w:szCs w:val="18"/>
              </w:rPr>
            </w:pPr>
            <w:r w:rsidRPr="0031567B">
              <w:rPr>
                <w:b/>
                <w:color w:val="000000"/>
                <w:sz w:val="18"/>
                <w:szCs w:val="18"/>
              </w:rPr>
              <w:t>3</w:t>
            </w:r>
          </w:p>
        </w:tc>
        <w:tc>
          <w:tcPr>
            <w:tcW w:w="963" w:type="dxa"/>
          </w:tcPr>
          <w:p w14:paraId="60FCA3A2" w14:textId="77777777" w:rsidR="00221045" w:rsidRPr="0031567B" w:rsidRDefault="00221045" w:rsidP="006027F7">
            <w:pPr>
              <w:jc w:val="center"/>
              <w:rPr>
                <w:b/>
                <w:color w:val="000000"/>
                <w:sz w:val="18"/>
                <w:szCs w:val="18"/>
              </w:rPr>
            </w:pPr>
            <w:r w:rsidRPr="0031567B">
              <w:rPr>
                <w:b/>
                <w:color w:val="000000"/>
                <w:sz w:val="18"/>
                <w:szCs w:val="18"/>
              </w:rPr>
              <w:t>Practice</w:t>
            </w:r>
          </w:p>
          <w:p w14:paraId="571E5C69" w14:textId="77777777" w:rsidR="00221045" w:rsidRPr="0031567B" w:rsidRDefault="00221045" w:rsidP="006027F7">
            <w:pPr>
              <w:jc w:val="center"/>
              <w:rPr>
                <w:b/>
                <w:color w:val="000000"/>
                <w:sz w:val="18"/>
                <w:szCs w:val="18"/>
              </w:rPr>
            </w:pPr>
            <w:r w:rsidRPr="0031567B">
              <w:rPr>
                <w:b/>
                <w:color w:val="000000"/>
                <w:sz w:val="18"/>
                <w:szCs w:val="18"/>
              </w:rPr>
              <w:t>0</w:t>
            </w:r>
          </w:p>
        </w:tc>
        <w:tc>
          <w:tcPr>
            <w:tcW w:w="1245" w:type="dxa"/>
            <w:vAlign w:val="center"/>
          </w:tcPr>
          <w:p w14:paraId="42CC0AD3" w14:textId="77777777" w:rsidR="00221045" w:rsidRPr="0031567B" w:rsidRDefault="00221045" w:rsidP="006027F7">
            <w:pPr>
              <w:jc w:val="center"/>
              <w:rPr>
                <w:color w:val="000000"/>
                <w:sz w:val="18"/>
                <w:szCs w:val="18"/>
              </w:rPr>
            </w:pPr>
            <w:r w:rsidRPr="0031567B">
              <w:rPr>
                <w:color w:val="000000"/>
                <w:sz w:val="18"/>
                <w:szCs w:val="18"/>
              </w:rPr>
              <w:t>-</w:t>
            </w:r>
          </w:p>
        </w:tc>
        <w:tc>
          <w:tcPr>
            <w:tcW w:w="927" w:type="dxa"/>
            <w:vAlign w:val="center"/>
          </w:tcPr>
          <w:p w14:paraId="28C822F6" w14:textId="77777777" w:rsidR="00221045" w:rsidRPr="0031567B" w:rsidRDefault="00221045" w:rsidP="006027F7">
            <w:pPr>
              <w:jc w:val="center"/>
              <w:rPr>
                <w:sz w:val="18"/>
                <w:szCs w:val="18"/>
              </w:rPr>
            </w:pPr>
            <w:r w:rsidRPr="0031567B">
              <w:rPr>
                <w:sz w:val="18"/>
                <w:szCs w:val="18"/>
              </w:rPr>
              <w:t>5</w:t>
            </w:r>
          </w:p>
        </w:tc>
      </w:tr>
      <w:tr w:rsidR="00221045" w:rsidRPr="0031567B" w14:paraId="295196FA" w14:textId="77777777" w:rsidTr="009B2B5D">
        <w:trPr>
          <w:tblCellSpacing w:w="15" w:type="dxa"/>
        </w:trPr>
        <w:tc>
          <w:tcPr>
            <w:tcW w:w="8905" w:type="dxa"/>
            <w:gridSpan w:val="7"/>
            <w:vAlign w:val="center"/>
          </w:tcPr>
          <w:p w14:paraId="7D971D72" w14:textId="77777777" w:rsidR="00221045" w:rsidRPr="0031567B" w:rsidRDefault="00221045" w:rsidP="006027F7">
            <w:pPr>
              <w:rPr>
                <w:color w:val="FF0000"/>
                <w:sz w:val="18"/>
                <w:szCs w:val="18"/>
              </w:rPr>
            </w:pPr>
            <w:r w:rsidRPr="0031567B">
              <w:rPr>
                <w:b/>
                <w:bCs/>
                <w:color w:val="000000"/>
                <w:sz w:val="18"/>
                <w:szCs w:val="18"/>
              </w:rPr>
              <w:t>Course Type</w:t>
            </w:r>
          </w:p>
        </w:tc>
      </w:tr>
      <w:tr w:rsidR="00221045" w:rsidRPr="0031567B" w14:paraId="58A2999C" w14:textId="77777777" w:rsidTr="009B2B5D">
        <w:trPr>
          <w:tblCellSpacing w:w="15" w:type="dxa"/>
        </w:trPr>
        <w:tc>
          <w:tcPr>
            <w:tcW w:w="7948" w:type="dxa"/>
            <w:gridSpan w:val="6"/>
            <w:vAlign w:val="center"/>
          </w:tcPr>
          <w:p w14:paraId="07F14A6D" w14:textId="77777777" w:rsidR="00221045" w:rsidRPr="0031567B" w:rsidRDefault="00221045" w:rsidP="006027F7">
            <w:pPr>
              <w:rPr>
                <w:color w:val="000000"/>
                <w:sz w:val="18"/>
                <w:szCs w:val="18"/>
              </w:rPr>
            </w:pPr>
            <w:r w:rsidRPr="0031567B">
              <w:rPr>
                <w:color w:val="000000"/>
                <w:sz w:val="18"/>
                <w:szCs w:val="18"/>
              </w:rPr>
              <w:t>2.1. Program Elective Courses</w:t>
            </w:r>
          </w:p>
        </w:tc>
        <w:tc>
          <w:tcPr>
            <w:tcW w:w="927" w:type="dxa"/>
            <w:vAlign w:val="center"/>
          </w:tcPr>
          <w:p w14:paraId="4EC0E1C8" w14:textId="77777777" w:rsidR="00221045" w:rsidRPr="0031567B" w:rsidRDefault="00221045" w:rsidP="006027F7">
            <w:pPr>
              <w:jc w:val="center"/>
              <w:rPr>
                <w:b/>
                <w:color w:val="000000"/>
                <w:sz w:val="18"/>
                <w:szCs w:val="18"/>
              </w:rPr>
            </w:pPr>
            <w:r w:rsidRPr="0031567B">
              <w:rPr>
                <w:b/>
                <w:color w:val="000000"/>
                <w:sz w:val="18"/>
                <w:szCs w:val="18"/>
              </w:rPr>
              <w:t>X</w:t>
            </w:r>
          </w:p>
        </w:tc>
      </w:tr>
    </w:tbl>
    <w:p w14:paraId="7AF92131" w14:textId="77777777" w:rsidR="00221045" w:rsidRPr="0031567B" w:rsidRDefault="00221045" w:rsidP="00221045">
      <w:pPr>
        <w:rPr>
          <w:color w:val="000000"/>
          <w:sz w:val="18"/>
          <w:szCs w:val="18"/>
        </w:rPr>
      </w:pPr>
    </w:p>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5"/>
        <w:gridCol w:w="4680"/>
        <w:gridCol w:w="990"/>
      </w:tblGrid>
      <w:tr w:rsidR="00221045" w:rsidRPr="0031567B" w14:paraId="7555344F" w14:textId="77777777" w:rsidTr="009B2B5D">
        <w:trPr>
          <w:tblCellSpacing w:w="15" w:type="dxa"/>
        </w:trPr>
        <w:tc>
          <w:tcPr>
            <w:tcW w:w="3250" w:type="dxa"/>
            <w:vAlign w:val="center"/>
          </w:tcPr>
          <w:p w14:paraId="427B59F3" w14:textId="77777777" w:rsidR="00221045" w:rsidRPr="0031567B" w:rsidRDefault="00221045" w:rsidP="006027F7">
            <w:pPr>
              <w:rPr>
                <w:b/>
                <w:color w:val="000000"/>
                <w:sz w:val="18"/>
                <w:szCs w:val="18"/>
              </w:rPr>
            </w:pPr>
            <w:r w:rsidRPr="0031567B">
              <w:rPr>
                <w:b/>
                <w:color w:val="000000"/>
                <w:sz w:val="18"/>
                <w:szCs w:val="18"/>
              </w:rPr>
              <w:t>Language of Instruction</w:t>
            </w:r>
          </w:p>
        </w:tc>
        <w:tc>
          <w:tcPr>
            <w:tcW w:w="5625" w:type="dxa"/>
            <w:gridSpan w:val="2"/>
            <w:vAlign w:val="center"/>
          </w:tcPr>
          <w:p w14:paraId="11369094" w14:textId="77777777" w:rsidR="00221045" w:rsidRPr="0031567B" w:rsidRDefault="00221045" w:rsidP="006027F7">
            <w:pPr>
              <w:rPr>
                <w:sz w:val="18"/>
                <w:szCs w:val="18"/>
              </w:rPr>
            </w:pPr>
            <w:r w:rsidRPr="0031567B">
              <w:rPr>
                <w:sz w:val="18"/>
                <w:szCs w:val="18"/>
              </w:rPr>
              <w:t>English</w:t>
            </w:r>
          </w:p>
        </w:tc>
      </w:tr>
      <w:tr w:rsidR="00221045" w:rsidRPr="0031567B" w14:paraId="6FDDA8C8" w14:textId="77777777" w:rsidTr="009B2B5D">
        <w:trPr>
          <w:trHeight w:val="276"/>
          <w:tblCellSpacing w:w="15" w:type="dxa"/>
        </w:trPr>
        <w:tc>
          <w:tcPr>
            <w:tcW w:w="3250" w:type="dxa"/>
            <w:vMerge w:val="restart"/>
            <w:vAlign w:val="center"/>
          </w:tcPr>
          <w:p w14:paraId="60C4C3E4" w14:textId="77777777" w:rsidR="00221045" w:rsidRPr="0031567B" w:rsidRDefault="00221045" w:rsidP="006027F7">
            <w:pPr>
              <w:rPr>
                <w:sz w:val="18"/>
                <w:szCs w:val="18"/>
              </w:rPr>
            </w:pPr>
            <w:r w:rsidRPr="0031567B">
              <w:rPr>
                <w:b/>
                <w:color w:val="000000"/>
                <w:sz w:val="18"/>
                <w:szCs w:val="18"/>
              </w:rPr>
              <w:t>Level of Course</w:t>
            </w:r>
            <w:r w:rsidRPr="0031567B">
              <w:rPr>
                <w:sz w:val="18"/>
                <w:szCs w:val="18"/>
              </w:rPr>
              <w:t xml:space="preserve">      </w:t>
            </w:r>
          </w:p>
          <w:p w14:paraId="779BF224" w14:textId="77777777" w:rsidR="00221045" w:rsidRPr="0031567B" w:rsidRDefault="00221045" w:rsidP="006027F7">
            <w:pPr>
              <w:rPr>
                <w:sz w:val="18"/>
                <w:szCs w:val="18"/>
              </w:rPr>
            </w:pPr>
            <w:r w:rsidRPr="0031567B">
              <w:rPr>
                <w:sz w:val="18"/>
                <w:szCs w:val="18"/>
              </w:rPr>
              <w:t xml:space="preserve">      </w:t>
            </w:r>
          </w:p>
          <w:p w14:paraId="34A559FF" w14:textId="77777777" w:rsidR="00221045" w:rsidRPr="0031567B" w:rsidRDefault="00221045" w:rsidP="006027F7">
            <w:pPr>
              <w:rPr>
                <w:b/>
                <w:bCs/>
                <w:color w:val="000000"/>
                <w:sz w:val="18"/>
                <w:szCs w:val="18"/>
              </w:rPr>
            </w:pPr>
          </w:p>
        </w:tc>
        <w:tc>
          <w:tcPr>
            <w:tcW w:w="4650" w:type="dxa"/>
            <w:vAlign w:val="center"/>
          </w:tcPr>
          <w:p w14:paraId="467A5C7C" w14:textId="77777777" w:rsidR="00221045" w:rsidRPr="0031567B" w:rsidRDefault="00221045" w:rsidP="006027F7">
            <w:pPr>
              <w:rPr>
                <w:sz w:val="18"/>
                <w:szCs w:val="18"/>
              </w:rPr>
            </w:pPr>
            <w:r w:rsidRPr="0031567B">
              <w:rPr>
                <w:sz w:val="18"/>
                <w:szCs w:val="18"/>
              </w:rPr>
              <w:t>Associate Degree (Short Cycle)</w:t>
            </w:r>
          </w:p>
        </w:tc>
        <w:tc>
          <w:tcPr>
            <w:tcW w:w="945" w:type="dxa"/>
            <w:vAlign w:val="center"/>
          </w:tcPr>
          <w:p w14:paraId="5F3ADA82" w14:textId="77777777" w:rsidR="00221045" w:rsidRPr="0031567B" w:rsidRDefault="00221045" w:rsidP="006027F7">
            <w:pPr>
              <w:rPr>
                <w:sz w:val="18"/>
                <w:szCs w:val="18"/>
              </w:rPr>
            </w:pPr>
          </w:p>
        </w:tc>
      </w:tr>
      <w:tr w:rsidR="00221045" w:rsidRPr="0031567B" w14:paraId="3EE1FEA0" w14:textId="77777777" w:rsidTr="009B2B5D">
        <w:trPr>
          <w:trHeight w:val="273"/>
          <w:tblCellSpacing w:w="15" w:type="dxa"/>
        </w:trPr>
        <w:tc>
          <w:tcPr>
            <w:tcW w:w="3250" w:type="dxa"/>
            <w:vMerge/>
            <w:vAlign w:val="center"/>
          </w:tcPr>
          <w:p w14:paraId="25A0EEA7" w14:textId="77777777" w:rsidR="00221045" w:rsidRPr="0031567B" w:rsidRDefault="00221045" w:rsidP="006027F7">
            <w:pPr>
              <w:rPr>
                <w:b/>
                <w:color w:val="000000"/>
                <w:sz w:val="18"/>
                <w:szCs w:val="18"/>
              </w:rPr>
            </w:pPr>
          </w:p>
        </w:tc>
        <w:tc>
          <w:tcPr>
            <w:tcW w:w="4650" w:type="dxa"/>
            <w:vAlign w:val="center"/>
          </w:tcPr>
          <w:p w14:paraId="29F04906" w14:textId="77777777" w:rsidR="00221045" w:rsidRPr="0031567B" w:rsidRDefault="00221045" w:rsidP="006027F7">
            <w:pPr>
              <w:rPr>
                <w:sz w:val="18"/>
                <w:szCs w:val="18"/>
              </w:rPr>
            </w:pPr>
            <w:r w:rsidRPr="0031567B">
              <w:rPr>
                <w:sz w:val="18"/>
                <w:szCs w:val="18"/>
              </w:rPr>
              <w:t>Undergraduate (First Cycle)</w:t>
            </w:r>
          </w:p>
        </w:tc>
        <w:tc>
          <w:tcPr>
            <w:tcW w:w="945" w:type="dxa"/>
            <w:vAlign w:val="center"/>
          </w:tcPr>
          <w:p w14:paraId="022E222E" w14:textId="77777777" w:rsidR="00221045" w:rsidRPr="0031567B" w:rsidRDefault="00221045" w:rsidP="006027F7">
            <w:pPr>
              <w:rPr>
                <w:sz w:val="18"/>
                <w:szCs w:val="18"/>
              </w:rPr>
            </w:pPr>
            <w:r w:rsidRPr="0031567B">
              <w:rPr>
                <w:sz w:val="18"/>
                <w:szCs w:val="18"/>
              </w:rPr>
              <w:t xml:space="preserve">  X</w:t>
            </w:r>
          </w:p>
        </w:tc>
      </w:tr>
      <w:tr w:rsidR="00221045" w:rsidRPr="0031567B" w14:paraId="47FEBB50" w14:textId="77777777" w:rsidTr="009B2B5D">
        <w:trPr>
          <w:trHeight w:val="273"/>
          <w:tblCellSpacing w:w="15" w:type="dxa"/>
        </w:trPr>
        <w:tc>
          <w:tcPr>
            <w:tcW w:w="3250" w:type="dxa"/>
            <w:vMerge/>
            <w:vAlign w:val="center"/>
          </w:tcPr>
          <w:p w14:paraId="7EF217A4" w14:textId="77777777" w:rsidR="00221045" w:rsidRPr="0031567B" w:rsidRDefault="00221045" w:rsidP="006027F7">
            <w:pPr>
              <w:rPr>
                <w:b/>
                <w:color w:val="000000"/>
                <w:sz w:val="18"/>
                <w:szCs w:val="18"/>
              </w:rPr>
            </w:pPr>
          </w:p>
        </w:tc>
        <w:tc>
          <w:tcPr>
            <w:tcW w:w="4650" w:type="dxa"/>
            <w:vAlign w:val="center"/>
          </w:tcPr>
          <w:p w14:paraId="2881E56B" w14:textId="77777777" w:rsidR="00221045" w:rsidRPr="0031567B" w:rsidRDefault="00221045" w:rsidP="006027F7">
            <w:pPr>
              <w:rPr>
                <w:sz w:val="18"/>
                <w:szCs w:val="18"/>
              </w:rPr>
            </w:pPr>
            <w:r w:rsidRPr="0031567B">
              <w:rPr>
                <w:sz w:val="18"/>
                <w:szCs w:val="18"/>
              </w:rPr>
              <w:t>Graduate (Second Cycle)</w:t>
            </w:r>
          </w:p>
        </w:tc>
        <w:tc>
          <w:tcPr>
            <w:tcW w:w="945" w:type="dxa"/>
            <w:vAlign w:val="center"/>
          </w:tcPr>
          <w:p w14:paraId="1A4AF0A5" w14:textId="3FAC18B2" w:rsidR="00221045" w:rsidRPr="0031567B" w:rsidRDefault="00221045" w:rsidP="006027F7">
            <w:pPr>
              <w:rPr>
                <w:sz w:val="18"/>
                <w:szCs w:val="18"/>
              </w:rPr>
            </w:pPr>
            <w:r w:rsidRPr="0031567B">
              <w:rPr>
                <w:sz w:val="18"/>
                <w:szCs w:val="18"/>
              </w:rPr>
              <w:t xml:space="preserve">  </w:t>
            </w:r>
            <w:r w:rsidR="009B2B5D" w:rsidRPr="0031567B">
              <w:rPr>
                <w:sz w:val="18"/>
                <w:szCs w:val="18"/>
              </w:rPr>
              <w:t>X</w:t>
            </w:r>
          </w:p>
        </w:tc>
      </w:tr>
      <w:tr w:rsidR="00221045" w:rsidRPr="0031567B" w14:paraId="18188C49" w14:textId="77777777" w:rsidTr="009B2B5D">
        <w:trPr>
          <w:trHeight w:val="273"/>
          <w:tblCellSpacing w:w="15" w:type="dxa"/>
        </w:trPr>
        <w:tc>
          <w:tcPr>
            <w:tcW w:w="3250" w:type="dxa"/>
            <w:vMerge/>
            <w:vAlign w:val="center"/>
          </w:tcPr>
          <w:p w14:paraId="1264CFF2" w14:textId="77777777" w:rsidR="00221045" w:rsidRPr="0031567B" w:rsidRDefault="00221045" w:rsidP="006027F7">
            <w:pPr>
              <w:rPr>
                <w:b/>
                <w:color w:val="000000"/>
                <w:sz w:val="18"/>
                <w:szCs w:val="18"/>
              </w:rPr>
            </w:pPr>
          </w:p>
        </w:tc>
        <w:tc>
          <w:tcPr>
            <w:tcW w:w="4650" w:type="dxa"/>
            <w:vAlign w:val="center"/>
          </w:tcPr>
          <w:p w14:paraId="408A2F43" w14:textId="77777777" w:rsidR="00221045" w:rsidRPr="0031567B" w:rsidRDefault="00221045" w:rsidP="006027F7">
            <w:pPr>
              <w:rPr>
                <w:sz w:val="18"/>
                <w:szCs w:val="18"/>
              </w:rPr>
            </w:pPr>
            <w:r w:rsidRPr="0031567B">
              <w:rPr>
                <w:sz w:val="18"/>
                <w:szCs w:val="18"/>
              </w:rPr>
              <w:t>Doctoral Course (Third Cycle)</w:t>
            </w:r>
          </w:p>
        </w:tc>
        <w:tc>
          <w:tcPr>
            <w:tcW w:w="945" w:type="dxa"/>
            <w:vAlign w:val="center"/>
          </w:tcPr>
          <w:p w14:paraId="1043E799" w14:textId="77777777" w:rsidR="00221045" w:rsidRPr="0031567B" w:rsidRDefault="00221045" w:rsidP="006027F7">
            <w:pPr>
              <w:rPr>
                <w:sz w:val="18"/>
                <w:szCs w:val="18"/>
              </w:rPr>
            </w:pPr>
          </w:p>
        </w:tc>
      </w:tr>
      <w:tr w:rsidR="00221045" w:rsidRPr="0031567B" w14:paraId="2A55A081" w14:textId="77777777" w:rsidTr="009B2B5D">
        <w:trPr>
          <w:tblCellSpacing w:w="15" w:type="dxa"/>
        </w:trPr>
        <w:tc>
          <w:tcPr>
            <w:tcW w:w="3250" w:type="dxa"/>
            <w:vAlign w:val="center"/>
          </w:tcPr>
          <w:p w14:paraId="00CA8CBD" w14:textId="77777777" w:rsidR="00221045" w:rsidRPr="0031567B" w:rsidRDefault="00221045" w:rsidP="006027F7">
            <w:pPr>
              <w:rPr>
                <w:color w:val="000000"/>
                <w:sz w:val="18"/>
                <w:szCs w:val="18"/>
              </w:rPr>
            </w:pPr>
            <w:r w:rsidRPr="0031567B">
              <w:rPr>
                <w:b/>
                <w:color w:val="000000"/>
                <w:sz w:val="18"/>
                <w:szCs w:val="18"/>
              </w:rPr>
              <w:t xml:space="preserve">Prerequisites Course(s) (compulsory) </w:t>
            </w:r>
          </w:p>
        </w:tc>
        <w:tc>
          <w:tcPr>
            <w:tcW w:w="5625" w:type="dxa"/>
            <w:gridSpan w:val="2"/>
            <w:vAlign w:val="center"/>
          </w:tcPr>
          <w:p w14:paraId="7585D552" w14:textId="77777777" w:rsidR="00221045" w:rsidRPr="0031567B" w:rsidRDefault="00221045" w:rsidP="006027F7">
            <w:pPr>
              <w:rPr>
                <w:sz w:val="18"/>
                <w:szCs w:val="18"/>
              </w:rPr>
            </w:pPr>
            <w:r w:rsidRPr="0031567B">
              <w:rPr>
                <w:sz w:val="18"/>
                <w:szCs w:val="18"/>
              </w:rPr>
              <w:t>NA</w:t>
            </w:r>
          </w:p>
        </w:tc>
      </w:tr>
    </w:tbl>
    <w:p w14:paraId="1A579973" w14:textId="77777777" w:rsidR="00221045" w:rsidRPr="0031567B" w:rsidRDefault="00221045" w:rsidP="00221045">
      <w:pPr>
        <w:rPr>
          <w:color w:val="000000"/>
          <w:sz w:val="18"/>
          <w:szCs w:val="18"/>
        </w:rPr>
      </w:pPr>
    </w:p>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4"/>
        <w:gridCol w:w="311"/>
        <w:gridCol w:w="2070"/>
        <w:gridCol w:w="3240"/>
      </w:tblGrid>
      <w:tr w:rsidR="00221045" w:rsidRPr="0031567B" w14:paraId="69E5A7D8" w14:textId="77777777" w:rsidTr="009B2B5D">
        <w:trPr>
          <w:tblCellSpacing w:w="15" w:type="dxa"/>
        </w:trPr>
        <w:tc>
          <w:tcPr>
            <w:tcW w:w="3299" w:type="dxa"/>
            <w:vAlign w:val="center"/>
          </w:tcPr>
          <w:p w14:paraId="2DA687ED" w14:textId="77777777" w:rsidR="00221045" w:rsidRPr="0031567B" w:rsidRDefault="00221045" w:rsidP="006027F7">
            <w:pPr>
              <w:rPr>
                <w:color w:val="000000"/>
                <w:sz w:val="18"/>
                <w:szCs w:val="18"/>
              </w:rPr>
            </w:pPr>
            <w:r w:rsidRPr="0031567B">
              <w:rPr>
                <w:b/>
                <w:bCs/>
                <w:color w:val="000000"/>
                <w:sz w:val="18"/>
                <w:szCs w:val="18"/>
              </w:rPr>
              <w:t>Course Coordinator</w:t>
            </w:r>
          </w:p>
        </w:tc>
        <w:tc>
          <w:tcPr>
            <w:tcW w:w="2351" w:type="dxa"/>
            <w:gridSpan w:val="2"/>
            <w:vAlign w:val="center"/>
          </w:tcPr>
          <w:p w14:paraId="68B95CF2" w14:textId="77777777" w:rsidR="00221045" w:rsidRPr="0031567B" w:rsidRDefault="00221045" w:rsidP="006027F7">
            <w:pPr>
              <w:rPr>
                <w:sz w:val="18"/>
                <w:szCs w:val="18"/>
              </w:rPr>
            </w:pPr>
            <w:r w:rsidRPr="0031567B">
              <w:rPr>
                <w:sz w:val="18"/>
                <w:szCs w:val="18"/>
              </w:rPr>
              <w:t>Assist. Prof. Dr. Gökay ÖZERİM</w:t>
            </w:r>
          </w:p>
        </w:tc>
        <w:tc>
          <w:tcPr>
            <w:tcW w:w="3195" w:type="dxa"/>
            <w:vAlign w:val="center"/>
          </w:tcPr>
          <w:p w14:paraId="2A2FA58E" w14:textId="09842EA2" w:rsidR="00221045" w:rsidRPr="0031567B" w:rsidRDefault="00221045" w:rsidP="009B2B5D">
            <w:pPr>
              <w:ind w:right="-20"/>
              <w:rPr>
                <w:color w:val="000000"/>
                <w:sz w:val="18"/>
                <w:szCs w:val="18"/>
              </w:rPr>
            </w:pPr>
            <w:r w:rsidRPr="0031567B">
              <w:rPr>
                <w:color w:val="000000"/>
                <w:sz w:val="18"/>
                <w:szCs w:val="18"/>
              </w:rPr>
              <w:t xml:space="preserve">Mail: </w:t>
            </w:r>
            <w:hyperlink r:id="rId9" w:history="1">
              <w:r w:rsidR="008E7EDA" w:rsidRPr="0031567B">
                <w:rPr>
                  <w:rStyle w:val="Hyperlink"/>
                  <w:sz w:val="18"/>
                  <w:szCs w:val="18"/>
                </w:rPr>
                <w:t>gokay.ozerim@yasar.edu.tr</w:t>
              </w:r>
            </w:hyperlink>
          </w:p>
          <w:p w14:paraId="1607BC32" w14:textId="55373A20" w:rsidR="008E7EDA" w:rsidRPr="0031567B" w:rsidRDefault="008E7EDA" w:rsidP="006027F7">
            <w:pPr>
              <w:rPr>
                <w:color w:val="000000"/>
                <w:sz w:val="18"/>
                <w:szCs w:val="18"/>
              </w:rPr>
            </w:pPr>
            <w:r w:rsidRPr="0031567B">
              <w:rPr>
                <w:color w:val="000000"/>
                <w:sz w:val="18"/>
                <w:szCs w:val="18"/>
              </w:rPr>
              <w:t xml:space="preserve">Web page: </w:t>
            </w:r>
            <w:r w:rsidRPr="0031567B">
              <w:rPr>
                <w:rStyle w:val="Hyperlink"/>
                <w:sz w:val="18"/>
                <w:szCs w:val="18"/>
              </w:rPr>
              <w:t>gozerim.yasar.edu.tr</w:t>
            </w:r>
          </w:p>
          <w:p w14:paraId="4469C54B" w14:textId="180F1790" w:rsidR="00221045" w:rsidRPr="0031567B" w:rsidRDefault="00221045" w:rsidP="006027F7">
            <w:pPr>
              <w:rPr>
                <w:rStyle w:val="Hyperlink"/>
                <w:sz w:val="18"/>
                <w:szCs w:val="18"/>
              </w:rPr>
            </w:pPr>
            <w:r w:rsidRPr="0031567B">
              <w:rPr>
                <w:color w:val="000000"/>
                <w:sz w:val="18"/>
                <w:szCs w:val="18"/>
              </w:rPr>
              <w:t xml:space="preserve">Course Web Page: </w:t>
            </w:r>
          </w:p>
          <w:p w14:paraId="00EEF2CF" w14:textId="50AF6942" w:rsidR="008E7EDA" w:rsidRPr="0031567B" w:rsidRDefault="008E7EDA" w:rsidP="006027F7">
            <w:pPr>
              <w:rPr>
                <w:color w:val="000000"/>
                <w:sz w:val="18"/>
                <w:szCs w:val="18"/>
              </w:rPr>
            </w:pPr>
            <w:hyperlink r:id="rId10" w:history="1">
              <w:r w:rsidRPr="0031567B">
                <w:rPr>
                  <w:rStyle w:val="Hyperlink"/>
                  <w:sz w:val="18"/>
                  <w:szCs w:val="18"/>
                </w:rPr>
                <w:t>http://migration-eu.yasar.edu.tr/</w:t>
              </w:r>
            </w:hyperlink>
            <w:r w:rsidRPr="0031567B">
              <w:rPr>
                <w:color w:val="000000"/>
                <w:sz w:val="18"/>
                <w:szCs w:val="18"/>
              </w:rPr>
              <w:t xml:space="preserve"> </w:t>
            </w:r>
          </w:p>
        </w:tc>
      </w:tr>
      <w:tr w:rsidR="00221045" w:rsidRPr="0031567B" w14:paraId="0532527A" w14:textId="77777777" w:rsidTr="009B2B5D">
        <w:trPr>
          <w:tblCellSpacing w:w="15" w:type="dxa"/>
        </w:trPr>
        <w:tc>
          <w:tcPr>
            <w:tcW w:w="3299" w:type="dxa"/>
            <w:vAlign w:val="center"/>
          </w:tcPr>
          <w:p w14:paraId="2A64EF99" w14:textId="77777777" w:rsidR="00221045" w:rsidRPr="0031567B" w:rsidRDefault="00221045" w:rsidP="006027F7">
            <w:pPr>
              <w:rPr>
                <w:color w:val="000000"/>
                <w:sz w:val="18"/>
                <w:szCs w:val="18"/>
              </w:rPr>
            </w:pPr>
            <w:r w:rsidRPr="0031567B">
              <w:rPr>
                <w:b/>
                <w:bCs/>
                <w:color w:val="000000"/>
                <w:sz w:val="18"/>
                <w:szCs w:val="18"/>
              </w:rPr>
              <w:t>Course Assistant(s)/Tutor (s)</w:t>
            </w:r>
          </w:p>
        </w:tc>
        <w:tc>
          <w:tcPr>
            <w:tcW w:w="2351" w:type="dxa"/>
            <w:gridSpan w:val="2"/>
            <w:vAlign w:val="center"/>
          </w:tcPr>
          <w:p w14:paraId="7D48959F" w14:textId="77777777" w:rsidR="00221045" w:rsidRPr="0031567B" w:rsidRDefault="00221045" w:rsidP="006027F7">
            <w:pPr>
              <w:rPr>
                <w:sz w:val="18"/>
                <w:szCs w:val="18"/>
              </w:rPr>
            </w:pPr>
            <w:r w:rsidRPr="0031567B">
              <w:rPr>
                <w:sz w:val="18"/>
                <w:szCs w:val="18"/>
              </w:rPr>
              <w:t>N/A</w:t>
            </w:r>
          </w:p>
        </w:tc>
        <w:tc>
          <w:tcPr>
            <w:tcW w:w="3195" w:type="dxa"/>
            <w:vAlign w:val="center"/>
          </w:tcPr>
          <w:p w14:paraId="64A0FB2E" w14:textId="77777777" w:rsidR="00221045" w:rsidRPr="0031567B" w:rsidRDefault="00221045" w:rsidP="006027F7">
            <w:pPr>
              <w:rPr>
                <w:color w:val="000000"/>
                <w:sz w:val="18"/>
                <w:szCs w:val="18"/>
              </w:rPr>
            </w:pPr>
            <w:r w:rsidRPr="0031567B">
              <w:rPr>
                <w:color w:val="000000"/>
                <w:sz w:val="18"/>
                <w:szCs w:val="18"/>
              </w:rPr>
              <w:t>Mail: N/A</w:t>
            </w:r>
          </w:p>
          <w:p w14:paraId="0ED10ED2" w14:textId="77777777" w:rsidR="00221045" w:rsidRPr="0031567B" w:rsidRDefault="00221045" w:rsidP="006027F7">
            <w:pPr>
              <w:rPr>
                <w:color w:val="000000"/>
                <w:sz w:val="18"/>
                <w:szCs w:val="18"/>
              </w:rPr>
            </w:pPr>
            <w:r w:rsidRPr="0031567B">
              <w:rPr>
                <w:color w:val="000000"/>
                <w:sz w:val="18"/>
                <w:szCs w:val="18"/>
              </w:rPr>
              <w:t>Web: N/A</w:t>
            </w:r>
          </w:p>
        </w:tc>
      </w:tr>
      <w:tr w:rsidR="00221045" w:rsidRPr="0031567B" w14:paraId="778F81A4" w14:textId="77777777" w:rsidTr="009B2B5D">
        <w:trPr>
          <w:tblCellSpacing w:w="15" w:type="dxa"/>
        </w:trPr>
        <w:tc>
          <w:tcPr>
            <w:tcW w:w="3299" w:type="dxa"/>
            <w:vAlign w:val="center"/>
          </w:tcPr>
          <w:p w14:paraId="7692D108" w14:textId="77777777" w:rsidR="00221045" w:rsidRPr="0031567B" w:rsidRDefault="00221045" w:rsidP="006027F7">
            <w:pPr>
              <w:rPr>
                <w:color w:val="000000"/>
                <w:sz w:val="18"/>
                <w:szCs w:val="18"/>
              </w:rPr>
            </w:pPr>
            <w:r w:rsidRPr="0031567B">
              <w:rPr>
                <w:b/>
                <w:bCs/>
                <w:color w:val="000000"/>
                <w:sz w:val="18"/>
                <w:szCs w:val="18"/>
              </w:rPr>
              <w:t>Aim(s) of the Course</w:t>
            </w:r>
          </w:p>
        </w:tc>
        <w:tc>
          <w:tcPr>
            <w:tcW w:w="5576" w:type="dxa"/>
            <w:gridSpan w:val="3"/>
            <w:vAlign w:val="center"/>
          </w:tcPr>
          <w:p w14:paraId="056533E9" w14:textId="77777777" w:rsidR="00221045" w:rsidRPr="0031567B" w:rsidRDefault="00221045" w:rsidP="006027F7">
            <w:pPr>
              <w:rPr>
                <w:sz w:val="18"/>
                <w:szCs w:val="18"/>
                <w:lang w:val="en-US"/>
              </w:rPr>
            </w:pPr>
            <w:r w:rsidRPr="0031567B">
              <w:rPr>
                <w:sz w:val="18"/>
                <w:szCs w:val="18"/>
                <w:lang w:val="en-US"/>
              </w:rPr>
              <w:t>The aim of this course is to introduce students how to analyze the relations between international migration and security.</w:t>
            </w:r>
          </w:p>
          <w:p w14:paraId="796A2161" w14:textId="16852652" w:rsidR="00E27452" w:rsidRPr="0031567B" w:rsidRDefault="00E27452" w:rsidP="006027F7">
            <w:pPr>
              <w:rPr>
                <w:b/>
                <w:sz w:val="18"/>
                <w:szCs w:val="18"/>
              </w:rPr>
            </w:pPr>
            <w:r w:rsidRPr="0031567B">
              <w:rPr>
                <w:b/>
                <w:sz w:val="18"/>
                <w:szCs w:val="18"/>
                <w:lang w:val="en-US"/>
              </w:rPr>
              <w:t>* This course is a Jean Monnet Module course and granted by the European Commission</w:t>
            </w:r>
          </w:p>
        </w:tc>
      </w:tr>
      <w:tr w:rsidR="00221045" w:rsidRPr="0031567B" w14:paraId="035B6098" w14:textId="77777777" w:rsidTr="009B2B5D">
        <w:trPr>
          <w:trHeight w:val="129"/>
          <w:tblCellSpacing w:w="15" w:type="dxa"/>
        </w:trPr>
        <w:tc>
          <w:tcPr>
            <w:tcW w:w="3299" w:type="dxa"/>
            <w:vMerge w:val="restart"/>
            <w:vAlign w:val="center"/>
          </w:tcPr>
          <w:p w14:paraId="576D7713" w14:textId="77777777" w:rsidR="00221045" w:rsidRPr="0031567B" w:rsidRDefault="00221045" w:rsidP="006027F7">
            <w:pPr>
              <w:rPr>
                <w:b/>
                <w:bCs/>
                <w:color w:val="000000"/>
                <w:sz w:val="18"/>
                <w:szCs w:val="18"/>
              </w:rPr>
            </w:pPr>
            <w:r w:rsidRPr="0031567B">
              <w:rPr>
                <w:b/>
                <w:bCs/>
                <w:color w:val="000000"/>
                <w:sz w:val="18"/>
                <w:szCs w:val="18"/>
              </w:rPr>
              <w:t>Learning Outcomes of the Course</w:t>
            </w:r>
          </w:p>
        </w:tc>
        <w:tc>
          <w:tcPr>
            <w:tcW w:w="5576" w:type="dxa"/>
            <w:gridSpan w:val="3"/>
            <w:vAlign w:val="center"/>
          </w:tcPr>
          <w:p w14:paraId="1D7DEF8B" w14:textId="77777777" w:rsidR="00221045" w:rsidRPr="0031567B" w:rsidRDefault="00221045" w:rsidP="006027F7">
            <w:pPr>
              <w:rPr>
                <w:sz w:val="18"/>
                <w:szCs w:val="18"/>
              </w:rPr>
            </w:pPr>
            <w:r w:rsidRPr="0031567B">
              <w:rPr>
                <w:sz w:val="18"/>
                <w:szCs w:val="18"/>
              </w:rPr>
              <w:t>Upon successful completion of this course, the enrolled students will be gaining the following knowledge, skills and competences:</w:t>
            </w:r>
          </w:p>
        </w:tc>
      </w:tr>
      <w:tr w:rsidR="00221045" w:rsidRPr="0031567B" w14:paraId="4442DBBC" w14:textId="77777777" w:rsidTr="009B2B5D">
        <w:trPr>
          <w:trHeight w:val="129"/>
          <w:tblCellSpacing w:w="15" w:type="dxa"/>
        </w:trPr>
        <w:tc>
          <w:tcPr>
            <w:tcW w:w="3299" w:type="dxa"/>
            <w:vMerge/>
            <w:vAlign w:val="center"/>
          </w:tcPr>
          <w:p w14:paraId="63956A6D" w14:textId="77777777" w:rsidR="00221045" w:rsidRPr="0031567B" w:rsidRDefault="00221045" w:rsidP="006027F7">
            <w:pPr>
              <w:rPr>
                <w:color w:val="000000"/>
                <w:sz w:val="18"/>
                <w:szCs w:val="18"/>
              </w:rPr>
            </w:pPr>
          </w:p>
        </w:tc>
        <w:tc>
          <w:tcPr>
            <w:tcW w:w="281" w:type="dxa"/>
            <w:vAlign w:val="center"/>
          </w:tcPr>
          <w:p w14:paraId="7620D52D" w14:textId="77777777" w:rsidR="00221045" w:rsidRPr="0031567B" w:rsidRDefault="00221045" w:rsidP="006027F7">
            <w:pPr>
              <w:jc w:val="center"/>
              <w:rPr>
                <w:color w:val="000000"/>
                <w:sz w:val="18"/>
                <w:szCs w:val="18"/>
              </w:rPr>
            </w:pPr>
            <w:r w:rsidRPr="0031567B">
              <w:rPr>
                <w:color w:val="000000"/>
                <w:sz w:val="18"/>
                <w:szCs w:val="18"/>
              </w:rPr>
              <w:t>1</w:t>
            </w:r>
          </w:p>
        </w:tc>
        <w:tc>
          <w:tcPr>
            <w:tcW w:w="5265" w:type="dxa"/>
            <w:gridSpan w:val="2"/>
          </w:tcPr>
          <w:p w14:paraId="649F09AB" w14:textId="77777777" w:rsidR="00221045" w:rsidRPr="0031567B" w:rsidRDefault="00221045" w:rsidP="006027F7">
            <w:pPr>
              <w:rPr>
                <w:sz w:val="18"/>
                <w:szCs w:val="18"/>
              </w:rPr>
            </w:pPr>
            <w:r w:rsidRPr="0031567B">
              <w:rPr>
                <w:sz w:val="18"/>
                <w:szCs w:val="18"/>
                <w:lang w:val="en-US" w:eastAsia="en-US"/>
              </w:rPr>
              <w:t>To understand main concepts on migration.</w:t>
            </w:r>
          </w:p>
        </w:tc>
      </w:tr>
      <w:tr w:rsidR="00221045" w:rsidRPr="0031567B" w14:paraId="10AA3D3B" w14:textId="77777777" w:rsidTr="009B2B5D">
        <w:trPr>
          <w:trHeight w:val="129"/>
          <w:tblCellSpacing w:w="15" w:type="dxa"/>
        </w:trPr>
        <w:tc>
          <w:tcPr>
            <w:tcW w:w="3299" w:type="dxa"/>
            <w:vMerge/>
            <w:vAlign w:val="center"/>
          </w:tcPr>
          <w:p w14:paraId="53F48361" w14:textId="77777777" w:rsidR="00221045" w:rsidRPr="0031567B" w:rsidRDefault="00221045" w:rsidP="006027F7">
            <w:pPr>
              <w:rPr>
                <w:b/>
                <w:bCs/>
                <w:color w:val="000000"/>
                <w:sz w:val="18"/>
                <w:szCs w:val="18"/>
              </w:rPr>
            </w:pPr>
          </w:p>
        </w:tc>
        <w:tc>
          <w:tcPr>
            <w:tcW w:w="281" w:type="dxa"/>
            <w:vAlign w:val="center"/>
          </w:tcPr>
          <w:p w14:paraId="6660F009" w14:textId="77777777" w:rsidR="00221045" w:rsidRPr="0031567B" w:rsidRDefault="00221045" w:rsidP="006027F7">
            <w:pPr>
              <w:jc w:val="center"/>
              <w:rPr>
                <w:color w:val="000000"/>
                <w:sz w:val="18"/>
                <w:szCs w:val="18"/>
              </w:rPr>
            </w:pPr>
            <w:r w:rsidRPr="0031567B">
              <w:rPr>
                <w:color w:val="000000"/>
                <w:sz w:val="18"/>
                <w:szCs w:val="18"/>
              </w:rPr>
              <w:t>2</w:t>
            </w:r>
          </w:p>
        </w:tc>
        <w:tc>
          <w:tcPr>
            <w:tcW w:w="5265" w:type="dxa"/>
            <w:gridSpan w:val="2"/>
          </w:tcPr>
          <w:p w14:paraId="2FE57445" w14:textId="77777777" w:rsidR="00221045" w:rsidRPr="0031567B" w:rsidRDefault="00221045" w:rsidP="006027F7">
            <w:pPr>
              <w:rPr>
                <w:sz w:val="18"/>
                <w:szCs w:val="18"/>
              </w:rPr>
            </w:pPr>
            <w:r w:rsidRPr="0031567B">
              <w:rPr>
                <w:sz w:val="18"/>
                <w:szCs w:val="18"/>
                <w:lang w:val="en-US" w:eastAsia="en-US"/>
              </w:rPr>
              <w:t>To analyze theoretical debates on security.</w:t>
            </w:r>
          </w:p>
        </w:tc>
      </w:tr>
      <w:tr w:rsidR="00221045" w:rsidRPr="0031567B" w14:paraId="6605FF72" w14:textId="77777777" w:rsidTr="009B2B5D">
        <w:trPr>
          <w:trHeight w:val="129"/>
          <w:tblCellSpacing w:w="15" w:type="dxa"/>
        </w:trPr>
        <w:tc>
          <w:tcPr>
            <w:tcW w:w="3299" w:type="dxa"/>
            <w:vMerge/>
            <w:vAlign w:val="center"/>
          </w:tcPr>
          <w:p w14:paraId="6DFBC2D1" w14:textId="77777777" w:rsidR="00221045" w:rsidRPr="0031567B" w:rsidRDefault="00221045" w:rsidP="006027F7">
            <w:pPr>
              <w:rPr>
                <w:b/>
                <w:bCs/>
                <w:color w:val="000000"/>
                <w:sz w:val="18"/>
                <w:szCs w:val="18"/>
              </w:rPr>
            </w:pPr>
          </w:p>
        </w:tc>
        <w:tc>
          <w:tcPr>
            <w:tcW w:w="281" w:type="dxa"/>
            <w:vAlign w:val="center"/>
          </w:tcPr>
          <w:p w14:paraId="6E6DC994" w14:textId="77777777" w:rsidR="00221045" w:rsidRPr="0031567B" w:rsidRDefault="00221045" w:rsidP="006027F7">
            <w:pPr>
              <w:jc w:val="center"/>
              <w:rPr>
                <w:color w:val="000000"/>
                <w:sz w:val="18"/>
                <w:szCs w:val="18"/>
              </w:rPr>
            </w:pPr>
            <w:r w:rsidRPr="0031567B">
              <w:rPr>
                <w:color w:val="000000"/>
                <w:sz w:val="18"/>
                <w:szCs w:val="18"/>
              </w:rPr>
              <w:t>3</w:t>
            </w:r>
          </w:p>
        </w:tc>
        <w:tc>
          <w:tcPr>
            <w:tcW w:w="5265" w:type="dxa"/>
            <w:gridSpan w:val="2"/>
          </w:tcPr>
          <w:p w14:paraId="04DB2423" w14:textId="42E28387" w:rsidR="00221045" w:rsidRPr="0031567B" w:rsidRDefault="009C5E71" w:rsidP="00770489">
            <w:pPr>
              <w:rPr>
                <w:sz w:val="18"/>
                <w:szCs w:val="18"/>
              </w:rPr>
            </w:pPr>
            <w:r w:rsidRPr="0031567B">
              <w:rPr>
                <w:sz w:val="18"/>
                <w:szCs w:val="18"/>
              </w:rPr>
              <w:t xml:space="preserve">To understand history of migration in Europe. </w:t>
            </w:r>
          </w:p>
        </w:tc>
      </w:tr>
      <w:tr w:rsidR="00221045" w:rsidRPr="0031567B" w14:paraId="2255036C" w14:textId="77777777" w:rsidTr="009B2B5D">
        <w:trPr>
          <w:trHeight w:val="393"/>
          <w:tblCellSpacing w:w="15" w:type="dxa"/>
        </w:trPr>
        <w:tc>
          <w:tcPr>
            <w:tcW w:w="3299" w:type="dxa"/>
            <w:vMerge/>
            <w:vAlign w:val="center"/>
          </w:tcPr>
          <w:p w14:paraId="0F25A31E" w14:textId="77777777" w:rsidR="00221045" w:rsidRPr="0031567B" w:rsidRDefault="00221045" w:rsidP="006027F7">
            <w:pPr>
              <w:rPr>
                <w:b/>
                <w:bCs/>
                <w:color w:val="000000"/>
                <w:sz w:val="18"/>
                <w:szCs w:val="18"/>
              </w:rPr>
            </w:pPr>
          </w:p>
        </w:tc>
        <w:tc>
          <w:tcPr>
            <w:tcW w:w="281" w:type="dxa"/>
            <w:vAlign w:val="center"/>
          </w:tcPr>
          <w:p w14:paraId="31EF5C30" w14:textId="77777777" w:rsidR="00221045" w:rsidRPr="0031567B" w:rsidRDefault="00221045" w:rsidP="006027F7">
            <w:pPr>
              <w:jc w:val="center"/>
              <w:rPr>
                <w:color w:val="000000"/>
                <w:sz w:val="18"/>
                <w:szCs w:val="18"/>
              </w:rPr>
            </w:pPr>
            <w:r w:rsidRPr="0031567B">
              <w:rPr>
                <w:color w:val="000000"/>
                <w:sz w:val="18"/>
                <w:szCs w:val="18"/>
              </w:rPr>
              <w:t>4</w:t>
            </w:r>
          </w:p>
        </w:tc>
        <w:tc>
          <w:tcPr>
            <w:tcW w:w="5265" w:type="dxa"/>
            <w:gridSpan w:val="2"/>
          </w:tcPr>
          <w:p w14:paraId="059AE522" w14:textId="1ED2D9BF" w:rsidR="00221045" w:rsidRPr="0031567B" w:rsidRDefault="009C5E71" w:rsidP="006027F7">
            <w:pPr>
              <w:rPr>
                <w:sz w:val="18"/>
                <w:szCs w:val="18"/>
                <w:lang w:val="en-US" w:eastAsia="en-US"/>
              </w:rPr>
            </w:pPr>
            <w:r w:rsidRPr="0031567B">
              <w:rPr>
                <w:sz w:val="18"/>
                <w:szCs w:val="18"/>
                <w:lang w:val="en-US" w:eastAsia="en-US"/>
              </w:rPr>
              <w:t>To recognize other issues and developments which generate migration-security nexus in the EU.</w:t>
            </w:r>
          </w:p>
        </w:tc>
      </w:tr>
      <w:tr w:rsidR="00221045" w:rsidRPr="0031567B" w14:paraId="053A0C40" w14:textId="77777777" w:rsidTr="009B2B5D">
        <w:trPr>
          <w:trHeight w:val="129"/>
          <w:tblCellSpacing w:w="15" w:type="dxa"/>
        </w:trPr>
        <w:tc>
          <w:tcPr>
            <w:tcW w:w="3299" w:type="dxa"/>
            <w:vMerge/>
            <w:vAlign w:val="center"/>
          </w:tcPr>
          <w:p w14:paraId="3271174F" w14:textId="77777777" w:rsidR="00221045" w:rsidRPr="0031567B" w:rsidRDefault="00221045" w:rsidP="006027F7">
            <w:pPr>
              <w:rPr>
                <w:b/>
                <w:bCs/>
                <w:color w:val="000000"/>
                <w:sz w:val="18"/>
                <w:szCs w:val="18"/>
              </w:rPr>
            </w:pPr>
          </w:p>
        </w:tc>
        <w:tc>
          <w:tcPr>
            <w:tcW w:w="281" w:type="dxa"/>
            <w:vAlign w:val="center"/>
          </w:tcPr>
          <w:p w14:paraId="3797F9B5" w14:textId="77777777" w:rsidR="00221045" w:rsidRPr="0031567B" w:rsidRDefault="00221045" w:rsidP="006027F7">
            <w:pPr>
              <w:jc w:val="center"/>
              <w:rPr>
                <w:color w:val="000000"/>
                <w:sz w:val="18"/>
                <w:szCs w:val="18"/>
              </w:rPr>
            </w:pPr>
            <w:r w:rsidRPr="0031567B">
              <w:rPr>
                <w:color w:val="000000"/>
                <w:sz w:val="18"/>
                <w:szCs w:val="18"/>
              </w:rPr>
              <w:t>5</w:t>
            </w:r>
          </w:p>
        </w:tc>
        <w:tc>
          <w:tcPr>
            <w:tcW w:w="5265" w:type="dxa"/>
            <w:gridSpan w:val="2"/>
          </w:tcPr>
          <w:p w14:paraId="5C535D95" w14:textId="7689B132" w:rsidR="00221045" w:rsidRPr="0031567B" w:rsidRDefault="00221045" w:rsidP="009C5E71">
            <w:pPr>
              <w:rPr>
                <w:sz w:val="18"/>
                <w:szCs w:val="18"/>
              </w:rPr>
            </w:pPr>
            <w:r w:rsidRPr="0031567B">
              <w:rPr>
                <w:sz w:val="18"/>
                <w:szCs w:val="18"/>
              </w:rPr>
              <w:t xml:space="preserve"> </w:t>
            </w:r>
            <w:r w:rsidR="009C5E71" w:rsidRPr="0031567B">
              <w:rPr>
                <w:sz w:val="18"/>
                <w:szCs w:val="18"/>
                <w:lang w:val="en-US" w:eastAsia="en-US"/>
              </w:rPr>
              <w:t>To define main concepts on migration-security nexus.</w:t>
            </w:r>
          </w:p>
        </w:tc>
      </w:tr>
      <w:tr w:rsidR="00221045" w:rsidRPr="0031567B" w14:paraId="2C73A3F6" w14:textId="77777777" w:rsidTr="009B2B5D">
        <w:trPr>
          <w:trHeight w:val="129"/>
          <w:tblCellSpacing w:w="15" w:type="dxa"/>
        </w:trPr>
        <w:tc>
          <w:tcPr>
            <w:tcW w:w="3299" w:type="dxa"/>
            <w:vMerge/>
            <w:vAlign w:val="center"/>
          </w:tcPr>
          <w:p w14:paraId="1EF4B50A" w14:textId="77777777" w:rsidR="00221045" w:rsidRPr="0031567B" w:rsidRDefault="00221045" w:rsidP="006027F7">
            <w:pPr>
              <w:rPr>
                <w:b/>
                <w:bCs/>
                <w:color w:val="000000"/>
                <w:sz w:val="18"/>
                <w:szCs w:val="18"/>
              </w:rPr>
            </w:pPr>
          </w:p>
        </w:tc>
        <w:tc>
          <w:tcPr>
            <w:tcW w:w="281" w:type="dxa"/>
            <w:vAlign w:val="center"/>
          </w:tcPr>
          <w:p w14:paraId="2CD2068B" w14:textId="77777777" w:rsidR="00221045" w:rsidRPr="0031567B" w:rsidRDefault="00221045" w:rsidP="006027F7">
            <w:pPr>
              <w:jc w:val="center"/>
              <w:rPr>
                <w:color w:val="000000"/>
                <w:sz w:val="18"/>
                <w:szCs w:val="18"/>
              </w:rPr>
            </w:pPr>
            <w:r w:rsidRPr="0031567B">
              <w:rPr>
                <w:color w:val="000000"/>
                <w:sz w:val="18"/>
                <w:szCs w:val="18"/>
              </w:rPr>
              <w:t>6</w:t>
            </w:r>
          </w:p>
        </w:tc>
        <w:tc>
          <w:tcPr>
            <w:tcW w:w="5265" w:type="dxa"/>
            <w:gridSpan w:val="2"/>
          </w:tcPr>
          <w:p w14:paraId="1051C808" w14:textId="24FE098C" w:rsidR="00221045" w:rsidRPr="0031567B" w:rsidRDefault="009C5E71" w:rsidP="006027F7">
            <w:pPr>
              <w:rPr>
                <w:sz w:val="18"/>
                <w:szCs w:val="18"/>
              </w:rPr>
            </w:pPr>
            <w:r w:rsidRPr="0031567B">
              <w:rPr>
                <w:rFonts w:eastAsiaTheme="minorEastAsia"/>
                <w:sz w:val="18"/>
                <w:szCs w:val="18"/>
                <w:lang w:val="en-US" w:eastAsia="en-US"/>
              </w:rPr>
              <w:t>To analyze the importance of migration-security nexus for the societies and international politics.</w:t>
            </w:r>
          </w:p>
        </w:tc>
      </w:tr>
      <w:tr w:rsidR="00221045" w:rsidRPr="0031567B" w14:paraId="244BCDFD" w14:textId="77777777" w:rsidTr="009B2B5D">
        <w:trPr>
          <w:tblCellSpacing w:w="15" w:type="dxa"/>
        </w:trPr>
        <w:tc>
          <w:tcPr>
            <w:tcW w:w="3299" w:type="dxa"/>
            <w:vAlign w:val="center"/>
          </w:tcPr>
          <w:p w14:paraId="6B65F206" w14:textId="77777777" w:rsidR="00221045" w:rsidRPr="0031567B" w:rsidRDefault="00221045" w:rsidP="006027F7">
            <w:pPr>
              <w:rPr>
                <w:color w:val="000000"/>
                <w:sz w:val="18"/>
                <w:szCs w:val="18"/>
              </w:rPr>
            </w:pPr>
            <w:r w:rsidRPr="0031567B">
              <w:rPr>
                <w:b/>
                <w:bCs/>
                <w:color w:val="000000"/>
                <w:sz w:val="18"/>
                <w:szCs w:val="18"/>
              </w:rPr>
              <w:t>Course Content</w:t>
            </w:r>
          </w:p>
        </w:tc>
        <w:tc>
          <w:tcPr>
            <w:tcW w:w="5576" w:type="dxa"/>
            <w:gridSpan w:val="3"/>
            <w:vAlign w:val="center"/>
          </w:tcPr>
          <w:p w14:paraId="4102D255" w14:textId="77777777" w:rsidR="00221045" w:rsidRPr="0031567B" w:rsidRDefault="00221045" w:rsidP="006027F7">
            <w:pPr>
              <w:jc w:val="both"/>
              <w:rPr>
                <w:color w:val="000000"/>
                <w:sz w:val="18"/>
                <w:szCs w:val="18"/>
              </w:rPr>
            </w:pPr>
            <w:r w:rsidRPr="0031567B">
              <w:rPr>
                <w:sz w:val="18"/>
                <w:szCs w:val="18"/>
                <w:lang w:eastAsia="en-US"/>
              </w:rPr>
              <w:t>Politics of immigration, securitization of immigration, development and immigration, irregular migration, integration issues, asylum seekers and refugees, citizenship, racism and ethnic relations, human rights and immigration.</w:t>
            </w:r>
          </w:p>
        </w:tc>
      </w:tr>
    </w:tbl>
    <w:p w14:paraId="0B2A24DA" w14:textId="77777777" w:rsidR="00221045" w:rsidRPr="0031567B" w:rsidRDefault="00221045" w:rsidP="00221045">
      <w:pPr>
        <w:rPr>
          <w:color w:val="000000"/>
          <w:sz w:val="18"/>
          <w:szCs w:val="18"/>
        </w:rPr>
      </w:pPr>
    </w:p>
    <w:p w14:paraId="483C2B79" w14:textId="77777777" w:rsidR="009B2B5D" w:rsidRPr="0031567B" w:rsidRDefault="009B2B5D" w:rsidP="00221045">
      <w:pPr>
        <w:rPr>
          <w:color w:val="000000"/>
          <w:sz w:val="18"/>
          <w:szCs w:val="18"/>
        </w:rPr>
      </w:pPr>
    </w:p>
    <w:p w14:paraId="475C8D62" w14:textId="77777777" w:rsidR="009B2B5D" w:rsidRPr="0031567B" w:rsidRDefault="009B2B5D" w:rsidP="00221045">
      <w:pPr>
        <w:rPr>
          <w:color w:val="000000"/>
          <w:sz w:val="18"/>
          <w:szCs w:val="18"/>
        </w:rPr>
      </w:pPr>
    </w:p>
    <w:p w14:paraId="44A8CCEE" w14:textId="77777777" w:rsidR="009B2B5D" w:rsidRDefault="009B2B5D" w:rsidP="00221045">
      <w:pPr>
        <w:rPr>
          <w:color w:val="000000"/>
          <w:sz w:val="18"/>
          <w:szCs w:val="18"/>
        </w:rPr>
      </w:pPr>
    </w:p>
    <w:p w14:paraId="6673C5BF" w14:textId="77777777" w:rsidR="0031567B" w:rsidRDefault="0031567B" w:rsidP="00221045">
      <w:pPr>
        <w:rPr>
          <w:color w:val="000000"/>
          <w:sz w:val="18"/>
          <w:szCs w:val="18"/>
        </w:rPr>
      </w:pPr>
    </w:p>
    <w:p w14:paraId="0276274D" w14:textId="77777777" w:rsidR="0031567B" w:rsidRDefault="0031567B" w:rsidP="00221045">
      <w:pPr>
        <w:rPr>
          <w:color w:val="000000"/>
          <w:sz w:val="18"/>
          <w:szCs w:val="18"/>
        </w:rPr>
      </w:pPr>
    </w:p>
    <w:p w14:paraId="09CE7291" w14:textId="77777777" w:rsidR="0031567B" w:rsidRPr="0031567B" w:rsidRDefault="0031567B" w:rsidP="00221045">
      <w:pPr>
        <w:rPr>
          <w:color w:val="000000"/>
          <w:sz w:val="18"/>
          <w:szCs w:val="18"/>
        </w:rPr>
      </w:pPr>
    </w:p>
    <w:p w14:paraId="6AD46CAD" w14:textId="77777777" w:rsidR="00221045" w:rsidRPr="0031567B" w:rsidRDefault="00221045" w:rsidP="00221045">
      <w:pPr>
        <w:rPr>
          <w:color w:val="000000"/>
          <w:sz w:val="18"/>
          <w:szCs w:val="18"/>
        </w:rPr>
      </w:pPr>
    </w:p>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5"/>
        <w:gridCol w:w="2070"/>
        <w:gridCol w:w="4590"/>
        <w:gridCol w:w="1620"/>
      </w:tblGrid>
      <w:tr w:rsidR="00221045" w:rsidRPr="0031567B" w14:paraId="039E7AD2" w14:textId="77777777" w:rsidTr="009B2B5D">
        <w:trPr>
          <w:tblCellSpacing w:w="15" w:type="dxa"/>
        </w:trPr>
        <w:tc>
          <w:tcPr>
            <w:tcW w:w="8905" w:type="dxa"/>
            <w:gridSpan w:val="4"/>
            <w:vAlign w:val="center"/>
          </w:tcPr>
          <w:p w14:paraId="725A0C80" w14:textId="77777777" w:rsidR="00221045" w:rsidRPr="0031567B" w:rsidRDefault="00221045" w:rsidP="006027F7">
            <w:pPr>
              <w:jc w:val="center"/>
              <w:rPr>
                <w:color w:val="000000"/>
                <w:sz w:val="18"/>
                <w:szCs w:val="18"/>
              </w:rPr>
            </w:pPr>
            <w:r w:rsidRPr="0031567B">
              <w:rPr>
                <w:b/>
                <w:bCs/>
                <w:color w:val="000000"/>
                <w:sz w:val="18"/>
                <w:szCs w:val="18"/>
              </w:rPr>
              <w:lastRenderedPageBreak/>
              <w:t xml:space="preserve">COURSE OUTLINE/SCHEDULE (Weekly) </w:t>
            </w:r>
          </w:p>
        </w:tc>
      </w:tr>
      <w:tr w:rsidR="005127C5" w:rsidRPr="0031567B" w14:paraId="201D353D" w14:textId="77777777" w:rsidTr="005127C5">
        <w:trPr>
          <w:tblCellSpacing w:w="15" w:type="dxa"/>
        </w:trPr>
        <w:tc>
          <w:tcPr>
            <w:tcW w:w="640" w:type="dxa"/>
            <w:vAlign w:val="center"/>
          </w:tcPr>
          <w:p w14:paraId="71DA888D" w14:textId="77777777" w:rsidR="00221045" w:rsidRPr="0031567B" w:rsidRDefault="00221045" w:rsidP="006027F7">
            <w:pPr>
              <w:rPr>
                <w:color w:val="000000"/>
                <w:sz w:val="18"/>
                <w:szCs w:val="18"/>
              </w:rPr>
            </w:pPr>
            <w:r w:rsidRPr="0031567B">
              <w:rPr>
                <w:b/>
                <w:bCs/>
                <w:color w:val="000000"/>
                <w:sz w:val="18"/>
                <w:szCs w:val="18"/>
              </w:rPr>
              <w:t>Week</w:t>
            </w:r>
          </w:p>
        </w:tc>
        <w:tc>
          <w:tcPr>
            <w:tcW w:w="2040" w:type="dxa"/>
            <w:vAlign w:val="center"/>
          </w:tcPr>
          <w:p w14:paraId="67B58740" w14:textId="77777777" w:rsidR="00221045" w:rsidRPr="0031567B" w:rsidRDefault="00221045" w:rsidP="006027F7">
            <w:pPr>
              <w:jc w:val="center"/>
              <w:rPr>
                <w:color w:val="000000"/>
                <w:sz w:val="18"/>
                <w:szCs w:val="18"/>
              </w:rPr>
            </w:pPr>
            <w:r w:rsidRPr="0031567B">
              <w:rPr>
                <w:b/>
                <w:bCs/>
                <w:color w:val="000000"/>
                <w:sz w:val="18"/>
                <w:szCs w:val="18"/>
              </w:rPr>
              <w:t>Topics</w:t>
            </w:r>
          </w:p>
        </w:tc>
        <w:tc>
          <w:tcPr>
            <w:tcW w:w="4560" w:type="dxa"/>
          </w:tcPr>
          <w:p w14:paraId="3A12902C" w14:textId="77777777" w:rsidR="00221045" w:rsidRPr="0031567B" w:rsidRDefault="00221045" w:rsidP="006027F7">
            <w:pPr>
              <w:jc w:val="center"/>
              <w:rPr>
                <w:b/>
                <w:bCs/>
                <w:color w:val="000000"/>
                <w:sz w:val="18"/>
                <w:szCs w:val="18"/>
              </w:rPr>
            </w:pPr>
          </w:p>
          <w:p w14:paraId="657DA9B5" w14:textId="77777777" w:rsidR="00221045" w:rsidRPr="0031567B" w:rsidRDefault="00221045" w:rsidP="006027F7">
            <w:pPr>
              <w:jc w:val="center"/>
              <w:rPr>
                <w:b/>
                <w:bCs/>
                <w:color w:val="000000"/>
                <w:sz w:val="18"/>
                <w:szCs w:val="18"/>
              </w:rPr>
            </w:pPr>
            <w:r w:rsidRPr="0031567B">
              <w:rPr>
                <w:b/>
                <w:bCs/>
                <w:color w:val="000000"/>
                <w:sz w:val="18"/>
                <w:szCs w:val="18"/>
              </w:rPr>
              <w:t>Preliminary Preparation</w:t>
            </w:r>
          </w:p>
          <w:p w14:paraId="7531AD5D" w14:textId="20E477EC" w:rsidR="00DB33C2" w:rsidRPr="0031567B" w:rsidRDefault="00DB33C2" w:rsidP="006027F7">
            <w:pPr>
              <w:jc w:val="center"/>
              <w:rPr>
                <w:b/>
                <w:bCs/>
                <w:color w:val="000000"/>
                <w:sz w:val="18"/>
                <w:szCs w:val="18"/>
              </w:rPr>
            </w:pPr>
            <w:r w:rsidRPr="0031567B">
              <w:rPr>
                <w:b/>
                <w:bCs/>
                <w:color w:val="000000"/>
                <w:sz w:val="18"/>
                <w:szCs w:val="18"/>
              </w:rPr>
              <w:t>(Readings)</w:t>
            </w:r>
          </w:p>
        </w:tc>
        <w:tc>
          <w:tcPr>
            <w:tcW w:w="1575" w:type="dxa"/>
            <w:vAlign w:val="center"/>
          </w:tcPr>
          <w:p w14:paraId="0DD4D0A2" w14:textId="77777777" w:rsidR="00221045" w:rsidRPr="0031567B" w:rsidRDefault="00221045" w:rsidP="006027F7">
            <w:pPr>
              <w:jc w:val="center"/>
              <w:rPr>
                <w:b/>
                <w:bCs/>
                <w:color w:val="000000"/>
                <w:sz w:val="18"/>
                <w:szCs w:val="18"/>
              </w:rPr>
            </w:pPr>
            <w:r w:rsidRPr="0031567B">
              <w:rPr>
                <w:b/>
                <w:bCs/>
                <w:color w:val="000000"/>
                <w:sz w:val="18"/>
                <w:szCs w:val="18"/>
              </w:rPr>
              <w:t>Methodology and Implementation</w:t>
            </w:r>
          </w:p>
          <w:p w14:paraId="38549677" w14:textId="77777777" w:rsidR="00221045" w:rsidRPr="0031567B" w:rsidRDefault="00221045" w:rsidP="006027F7">
            <w:pPr>
              <w:jc w:val="center"/>
              <w:rPr>
                <w:color w:val="000000"/>
                <w:sz w:val="18"/>
                <w:szCs w:val="18"/>
              </w:rPr>
            </w:pPr>
            <w:r w:rsidRPr="0031567B">
              <w:rPr>
                <w:b/>
                <w:bCs/>
                <w:color w:val="000000"/>
                <w:sz w:val="18"/>
                <w:szCs w:val="18"/>
              </w:rPr>
              <w:t>(theory, practice, assignment etc)</w:t>
            </w:r>
          </w:p>
        </w:tc>
      </w:tr>
      <w:tr w:rsidR="005127C5" w:rsidRPr="0031567B" w14:paraId="0D3E6379" w14:textId="77777777" w:rsidTr="005127C5">
        <w:trPr>
          <w:tblCellSpacing w:w="15" w:type="dxa"/>
        </w:trPr>
        <w:tc>
          <w:tcPr>
            <w:tcW w:w="640" w:type="dxa"/>
            <w:vAlign w:val="center"/>
          </w:tcPr>
          <w:p w14:paraId="1B902F1E" w14:textId="77777777" w:rsidR="00221045" w:rsidRPr="0031567B" w:rsidRDefault="00221045" w:rsidP="006027F7">
            <w:pPr>
              <w:jc w:val="center"/>
              <w:rPr>
                <w:color w:val="000000"/>
                <w:sz w:val="18"/>
                <w:szCs w:val="18"/>
              </w:rPr>
            </w:pPr>
            <w:r w:rsidRPr="0031567B">
              <w:rPr>
                <w:color w:val="000000"/>
                <w:sz w:val="18"/>
                <w:szCs w:val="18"/>
              </w:rPr>
              <w:t>1</w:t>
            </w:r>
          </w:p>
        </w:tc>
        <w:tc>
          <w:tcPr>
            <w:tcW w:w="2040" w:type="dxa"/>
            <w:vAlign w:val="center"/>
          </w:tcPr>
          <w:p w14:paraId="056C5018" w14:textId="3ED5F711" w:rsidR="00221045" w:rsidRPr="0031567B" w:rsidRDefault="00221045" w:rsidP="006027F7">
            <w:pPr>
              <w:pStyle w:val="ListParagraph"/>
              <w:ind w:left="0"/>
              <w:rPr>
                <w:color w:val="000000"/>
                <w:sz w:val="18"/>
                <w:szCs w:val="18"/>
              </w:rPr>
            </w:pPr>
            <w:r w:rsidRPr="0031567B">
              <w:rPr>
                <w:sz w:val="18"/>
                <w:szCs w:val="18"/>
                <w:lang w:val="en-AU"/>
              </w:rPr>
              <w:t>Introduction: Concepts and Perceptions</w:t>
            </w:r>
            <w:r w:rsidRPr="0031567B">
              <w:rPr>
                <w:sz w:val="18"/>
                <w:szCs w:val="18"/>
                <w:lang w:val="tr-TR"/>
              </w:rPr>
              <w:t xml:space="preserve"> on </w:t>
            </w:r>
            <w:r w:rsidR="00E27452" w:rsidRPr="0031567B">
              <w:rPr>
                <w:sz w:val="18"/>
                <w:szCs w:val="18"/>
                <w:lang w:val="tr-TR"/>
              </w:rPr>
              <w:t xml:space="preserve">Migration </w:t>
            </w:r>
          </w:p>
        </w:tc>
        <w:tc>
          <w:tcPr>
            <w:tcW w:w="4560" w:type="dxa"/>
          </w:tcPr>
          <w:p w14:paraId="7BE5C89A" w14:textId="24EF3390" w:rsidR="00F3755E" w:rsidRPr="0031567B" w:rsidRDefault="00F3755E" w:rsidP="00F3755E">
            <w:pPr>
              <w:rPr>
                <w:color w:val="000000"/>
                <w:sz w:val="18"/>
                <w:szCs w:val="18"/>
              </w:rPr>
            </w:pPr>
            <w:r w:rsidRPr="0031567B">
              <w:rPr>
                <w:color w:val="000000"/>
                <w:sz w:val="18"/>
                <w:szCs w:val="18"/>
              </w:rPr>
              <w:t>Castles, Stephen and Mark J. Miller, The Age of Migration: International Population Movements in the Modern World. Palgrave Macmillan (2014)</w:t>
            </w:r>
            <w:r w:rsidR="00DD0C19">
              <w:rPr>
                <w:color w:val="000000"/>
                <w:sz w:val="18"/>
                <w:szCs w:val="18"/>
              </w:rPr>
              <w:t xml:space="preserve"> (pages 1-22)</w:t>
            </w:r>
          </w:p>
          <w:p w14:paraId="2749530E" w14:textId="244C2D14" w:rsidR="00221045" w:rsidRPr="0031567B" w:rsidRDefault="00F3755E" w:rsidP="006027F7">
            <w:pPr>
              <w:rPr>
                <w:color w:val="000000"/>
                <w:sz w:val="18"/>
                <w:szCs w:val="18"/>
              </w:rPr>
            </w:pPr>
            <w:r w:rsidRPr="0031567B">
              <w:rPr>
                <w:color w:val="000000"/>
                <w:sz w:val="18"/>
                <w:szCs w:val="18"/>
              </w:rPr>
              <w:t xml:space="preserve">Migration Terminology: </w:t>
            </w:r>
            <w:hyperlink r:id="rId11" w:history="1">
              <w:r w:rsidRPr="0031567B">
                <w:rPr>
                  <w:rStyle w:val="Hyperlink"/>
                  <w:sz w:val="14"/>
                  <w:szCs w:val="14"/>
                </w:rPr>
                <w:t>http://www10.iadb.org/intal/intalcdi/PE/2008/02382a18.pdf</w:t>
              </w:r>
            </w:hyperlink>
          </w:p>
        </w:tc>
        <w:tc>
          <w:tcPr>
            <w:tcW w:w="1575" w:type="dxa"/>
            <w:vAlign w:val="center"/>
          </w:tcPr>
          <w:p w14:paraId="43040B9D" w14:textId="77777777" w:rsidR="00221045" w:rsidRPr="0031567B" w:rsidRDefault="00221045" w:rsidP="006027F7">
            <w:pPr>
              <w:rPr>
                <w:color w:val="000000"/>
                <w:sz w:val="18"/>
                <w:szCs w:val="18"/>
              </w:rPr>
            </w:pPr>
            <w:r w:rsidRPr="0031567B">
              <w:rPr>
                <w:color w:val="000000"/>
                <w:sz w:val="18"/>
                <w:szCs w:val="18"/>
              </w:rPr>
              <w:t>Lecture</w:t>
            </w:r>
          </w:p>
        </w:tc>
      </w:tr>
      <w:tr w:rsidR="005127C5" w:rsidRPr="0031567B" w14:paraId="0BEFC2F8" w14:textId="77777777" w:rsidTr="005127C5">
        <w:trPr>
          <w:tblCellSpacing w:w="15" w:type="dxa"/>
        </w:trPr>
        <w:tc>
          <w:tcPr>
            <w:tcW w:w="640" w:type="dxa"/>
            <w:vAlign w:val="center"/>
          </w:tcPr>
          <w:p w14:paraId="2D7ADFD7" w14:textId="77777777" w:rsidR="00221045" w:rsidRPr="0031567B" w:rsidRDefault="00221045" w:rsidP="006027F7">
            <w:pPr>
              <w:jc w:val="center"/>
              <w:rPr>
                <w:color w:val="000000"/>
                <w:sz w:val="18"/>
                <w:szCs w:val="18"/>
              </w:rPr>
            </w:pPr>
            <w:r w:rsidRPr="0031567B">
              <w:rPr>
                <w:color w:val="000000"/>
                <w:sz w:val="18"/>
                <w:szCs w:val="18"/>
              </w:rPr>
              <w:t>2</w:t>
            </w:r>
          </w:p>
        </w:tc>
        <w:tc>
          <w:tcPr>
            <w:tcW w:w="2040" w:type="dxa"/>
            <w:vAlign w:val="center"/>
          </w:tcPr>
          <w:p w14:paraId="5DEA0E80" w14:textId="77777777" w:rsidR="00221045" w:rsidRPr="0031567B" w:rsidRDefault="00221045" w:rsidP="006027F7">
            <w:pPr>
              <w:rPr>
                <w:color w:val="000000"/>
                <w:sz w:val="18"/>
                <w:szCs w:val="18"/>
              </w:rPr>
            </w:pPr>
            <w:r w:rsidRPr="0031567B">
              <w:rPr>
                <w:color w:val="000000"/>
                <w:sz w:val="18"/>
                <w:szCs w:val="18"/>
              </w:rPr>
              <w:t>Theories of International Migration</w:t>
            </w:r>
          </w:p>
        </w:tc>
        <w:tc>
          <w:tcPr>
            <w:tcW w:w="4560" w:type="dxa"/>
          </w:tcPr>
          <w:p w14:paraId="773B24B4" w14:textId="0799E6B2" w:rsidR="00221045" w:rsidRPr="0031567B" w:rsidRDefault="00C701E4" w:rsidP="006027F7">
            <w:pPr>
              <w:rPr>
                <w:color w:val="000000"/>
                <w:sz w:val="18"/>
                <w:szCs w:val="18"/>
              </w:rPr>
            </w:pPr>
            <w:r w:rsidRPr="0031567B">
              <w:rPr>
                <w:color w:val="000000"/>
                <w:sz w:val="18"/>
                <w:szCs w:val="18"/>
              </w:rPr>
              <w:t>Castles, Stephen and Mark J. Miller, The Age of Migration: International Population Movements in the Modern World. Palgrave Macmillan (2014)</w:t>
            </w:r>
            <w:r w:rsidR="00DD0C19">
              <w:rPr>
                <w:color w:val="000000"/>
                <w:sz w:val="18"/>
                <w:szCs w:val="18"/>
              </w:rPr>
              <w:t xml:space="preserve"> (pages 25-53)</w:t>
            </w:r>
          </w:p>
        </w:tc>
        <w:tc>
          <w:tcPr>
            <w:tcW w:w="1575" w:type="dxa"/>
            <w:vAlign w:val="center"/>
          </w:tcPr>
          <w:p w14:paraId="32FC1649" w14:textId="77777777" w:rsidR="00221045" w:rsidRPr="0031567B" w:rsidRDefault="00221045" w:rsidP="006027F7">
            <w:pPr>
              <w:rPr>
                <w:color w:val="000000"/>
                <w:sz w:val="18"/>
                <w:szCs w:val="18"/>
              </w:rPr>
            </w:pPr>
            <w:r w:rsidRPr="0031567B">
              <w:rPr>
                <w:color w:val="000000"/>
                <w:sz w:val="18"/>
                <w:szCs w:val="18"/>
              </w:rPr>
              <w:t>Lecture / Case Study</w:t>
            </w:r>
            <w:bookmarkStart w:id="0" w:name="_GoBack"/>
            <w:bookmarkEnd w:id="0"/>
          </w:p>
        </w:tc>
      </w:tr>
      <w:tr w:rsidR="005127C5" w:rsidRPr="0031567B" w14:paraId="2F413C87" w14:textId="77777777" w:rsidTr="005127C5">
        <w:trPr>
          <w:tblCellSpacing w:w="15" w:type="dxa"/>
        </w:trPr>
        <w:tc>
          <w:tcPr>
            <w:tcW w:w="640" w:type="dxa"/>
            <w:vAlign w:val="center"/>
          </w:tcPr>
          <w:p w14:paraId="08174C69" w14:textId="77777777" w:rsidR="00221045" w:rsidRPr="0031567B" w:rsidRDefault="00221045" w:rsidP="006027F7">
            <w:pPr>
              <w:jc w:val="center"/>
              <w:rPr>
                <w:color w:val="000000"/>
                <w:sz w:val="18"/>
                <w:szCs w:val="18"/>
              </w:rPr>
            </w:pPr>
            <w:r w:rsidRPr="0031567B">
              <w:rPr>
                <w:color w:val="000000"/>
                <w:sz w:val="18"/>
                <w:szCs w:val="18"/>
              </w:rPr>
              <w:t>3</w:t>
            </w:r>
          </w:p>
        </w:tc>
        <w:tc>
          <w:tcPr>
            <w:tcW w:w="2040" w:type="dxa"/>
            <w:vAlign w:val="center"/>
          </w:tcPr>
          <w:p w14:paraId="00DB00FC" w14:textId="77777777" w:rsidR="00221045" w:rsidRPr="0031567B" w:rsidRDefault="00221045" w:rsidP="006027F7">
            <w:pPr>
              <w:rPr>
                <w:color w:val="000000"/>
                <w:sz w:val="18"/>
                <w:szCs w:val="18"/>
              </w:rPr>
            </w:pPr>
            <w:r w:rsidRPr="0031567B">
              <w:rPr>
                <w:color w:val="000000"/>
                <w:sz w:val="18"/>
                <w:szCs w:val="18"/>
              </w:rPr>
              <w:t>Migration Experience in Europe</w:t>
            </w:r>
          </w:p>
        </w:tc>
        <w:tc>
          <w:tcPr>
            <w:tcW w:w="4560" w:type="dxa"/>
          </w:tcPr>
          <w:p w14:paraId="6CC176CC" w14:textId="6958FD09" w:rsidR="00221045" w:rsidRPr="0031567B" w:rsidRDefault="00BB6349" w:rsidP="006027F7">
            <w:pPr>
              <w:rPr>
                <w:color w:val="000000"/>
                <w:sz w:val="18"/>
                <w:szCs w:val="18"/>
              </w:rPr>
            </w:pPr>
            <w:r w:rsidRPr="0031567B">
              <w:rPr>
                <w:color w:val="000000"/>
                <w:sz w:val="18"/>
                <w:szCs w:val="18"/>
              </w:rPr>
              <w:t>Castles, Stephen and Mark J. Miller, The Age of Migration: International Population Movements in the Modern World. Palgrave Macmillan (2014)</w:t>
            </w:r>
            <w:r w:rsidR="005127C5">
              <w:rPr>
                <w:color w:val="000000"/>
                <w:sz w:val="18"/>
                <w:szCs w:val="18"/>
              </w:rPr>
              <w:t xml:space="preserve"> (102-125)</w:t>
            </w:r>
          </w:p>
        </w:tc>
        <w:tc>
          <w:tcPr>
            <w:tcW w:w="1575" w:type="dxa"/>
            <w:vAlign w:val="center"/>
          </w:tcPr>
          <w:p w14:paraId="54F7533D" w14:textId="77777777" w:rsidR="00221045" w:rsidRPr="0031567B" w:rsidRDefault="00221045" w:rsidP="006027F7">
            <w:pPr>
              <w:rPr>
                <w:color w:val="000000"/>
                <w:sz w:val="18"/>
                <w:szCs w:val="18"/>
              </w:rPr>
            </w:pPr>
            <w:r w:rsidRPr="0031567B">
              <w:rPr>
                <w:color w:val="000000"/>
                <w:sz w:val="18"/>
                <w:szCs w:val="18"/>
              </w:rPr>
              <w:t>Lecture / Case Study</w:t>
            </w:r>
          </w:p>
        </w:tc>
      </w:tr>
      <w:tr w:rsidR="005127C5" w:rsidRPr="0031567B" w14:paraId="6AFFA5F2" w14:textId="77777777" w:rsidTr="005127C5">
        <w:trPr>
          <w:tblCellSpacing w:w="15" w:type="dxa"/>
        </w:trPr>
        <w:tc>
          <w:tcPr>
            <w:tcW w:w="640" w:type="dxa"/>
            <w:vAlign w:val="center"/>
          </w:tcPr>
          <w:p w14:paraId="74BBDA10" w14:textId="77777777" w:rsidR="00221045" w:rsidRPr="0031567B" w:rsidRDefault="00221045" w:rsidP="006027F7">
            <w:pPr>
              <w:jc w:val="center"/>
              <w:rPr>
                <w:color w:val="000000"/>
                <w:sz w:val="18"/>
                <w:szCs w:val="18"/>
              </w:rPr>
            </w:pPr>
            <w:r w:rsidRPr="0031567B">
              <w:rPr>
                <w:color w:val="000000"/>
                <w:sz w:val="18"/>
                <w:szCs w:val="18"/>
              </w:rPr>
              <w:t>4</w:t>
            </w:r>
          </w:p>
        </w:tc>
        <w:tc>
          <w:tcPr>
            <w:tcW w:w="2040" w:type="dxa"/>
            <w:vAlign w:val="center"/>
          </w:tcPr>
          <w:p w14:paraId="31F55458" w14:textId="4681DB30" w:rsidR="00221045" w:rsidRPr="0031567B" w:rsidRDefault="00624A53" w:rsidP="00624A53">
            <w:pPr>
              <w:rPr>
                <w:color w:val="000000"/>
                <w:sz w:val="18"/>
                <w:szCs w:val="18"/>
              </w:rPr>
            </w:pPr>
            <w:r w:rsidRPr="0031567B">
              <w:rPr>
                <w:color w:val="000000"/>
                <w:sz w:val="18"/>
                <w:szCs w:val="18"/>
              </w:rPr>
              <w:t>Migration in European Integration</w:t>
            </w:r>
          </w:p>
        </w:tc>
        <w:tc>
          <w:tcPr>
            <w:tcW w:w="4560" w:type="dxa"/>
          </w:tcPr>
          <w:p w14:paraId="503069E1" w14:textId="77777777" w:rsidR="00624A53" w:rsidRPr="0031567B" w:rsidRDefault="00624A53" w:rsidP="00624A53">
            <w:pPr>
              <w:rPr>
                <w:color w:val="000000"/>
                <w:sz w:val="18"/>
                <w:szCs w:val="18"/>
              </w:rPr>
            </w:pPr>
            <w:r w:rsidRPr="0031567B">
              <w:rPr>
                <w:color w:val="000000"/>
                <w:sz w:val="18"/>
                <w:szCs w:val="18"/>
              </w:rPr>
              <w:t>“The Transformation of European Migration Governance”, Andrew Geddes, KGF Working Paper, 2013</w:t>
            </w:r>
          </w:p>
          <w:p w14:paraId="2BB18D6F" w14:textId="6C5AC7BC" w:rsidR="00221045" w:rsidRPr="0031567B" w:rsidRDefault="00624A53" w:rsidP="00624A53">
            <w:pPr>
              <w:rPr>
                <w:color w:val="000000"/>
                <w:sz w:val="18"/>
                <w:szCs w:val="18"/>
              </w:rPr>
            </w:pPr>
            <w:r w:rsidRPr="0031567B">
              <w:rPr>
                <w:color w:val="000000"/>
                <w:sz w:val="18"/>
                <w:szCs w:val="18"/>
              </w:rPr>
              <w:t>“ Future EU Policy Development on Migration and Asylum: Understanding the Challenge”, Elizabeth Colleth, MPI Policy Briefs, May 2014.</w:t>
            </w:r>
          </w:p>
        </w:tc>
        <w:tc>
          <w:tcPr>
            <w:tcW w:w="1575" w:type="dxa"/>
            <w:vAlign w:val="center"/>
          </w:tcPr>
          <w:p w14:paraId="558BB084" w14:textId="77777777" w:rsidR="00221045" w:rsidRPr="0031567B" w:rsidRDefault="00221045" w:rsidP="006027F7">
            <w:pPr>
              <w:rPr>
                <w:color w:val="000000"/>
                <w:sz w:val="18"/>
                <w:szCs w:val="18"/>
              </w:rPr>
            </w:pPr>
            <w:r w:rsidRPr="0031567B">
              <w:rPr>
                <w:color w:val="000000"/>
                <w:sz w:val="18"/>
                <w:szCs w:val="18"/>
              </w:rPr>
              <w:t>Lecture / Case Study</w:t>
            </w:r>
          </w:p>
        </w:tc>
      </w:tr>
      <w:tr w:rsidR="005127C5" w:rsidRPr="0031567B" w14:paraId="430809DD" w14:textId="77777777" w:rsidTr="005127C5">
        <w:trPr>
          <w:tblCellSpacing w:w="15" w:type="dxa"/>
        </w:trPr>
        <w:tc>
          <w:tcPr>
            <w:tcW w:w="640" w:type="dxa"/>
            <w:vAlign w:val="center"/>
          </w:tcPr>
          <w:p w14:paraId="6C8E27A0" w14:textId="77777777" w:rsidR="00221045" w:rsidRPr="0031567B" w:rsidRDefault="00221045" w:rsidP="006027F7">
            <w:pPr>
              <w:jc w:val="center"/>
              <w:rPr>
                <w:color w:val="000000"/>
                <w:sz w:val="18"/>
                <w:szCs w:val="18"/>
              </w:rPr>
            </w:pPr>
            <w:r w:rsidRPr="0031567B">
              <w:rPr>
                <w:color w:val="000000"/>
                <w:sz w:val="18"/>
                <w:szCs w:val="18"/>
              </w:rPr>
              <w:t>5</w:t>
            </w:r>
          </w:p>
        </w:tc>
        <w:tc>
          <w:tcPr>
            <w:tcW w:w="2040" w:type="dxa"/>
            <w:vAlign w:val="center"/>
          </w:tcPr>
          <w:p w14:paraId="31D90ADF" w14:textId="76C65394" w:rsidR="00624A53" w:rsidRPr="0031567B" w:rsidRDefault="00B9723A" w:rsidP="00624A53">
            <w:pPr>
              <w:rPr>
                <w:color w:val="000000"/>
                <w:sz w:val="18"/>
                <w:szCs w:val="18"/>
              </w:rPr>
            </w:pPr>
            <w:r w:rsidRPr="0031567B">
              <w:rPr>
                <w:color w:val="000000"/>
                <w:sz w:val="18"/>
                <w:szCs w:val="18"/>
              </w:rPr>
              <w:t>Security</w:t>
            </w:r>
            <w:r w:rsidR="00624A53" w:rsidRPr="0031567B">
              <w:rPr>
                <w:color w:val="000000"/>
                <w:sz w:val="18"/>
                <w:szCs w:val="18"/>
              </w:rPr>
              <w:t xml:space="preserve"> and Securitization</w:t>
            </w:r>
          </w:p>
          <w:p w14:paraId="249328ED" w14:textId="2EA9E34D" w:rsidR="00221045" w:rsidRPr="0031567B" w:rsidRDefault="00221045" w:rsidP="006027F7">
            <w:pPr>
              <w:rPr>
                <w:color w:val="000000"/>
                <w:sz w:val="18"/>
                <w:szCs w:val="18"/>
              </w:rPr>
            </w:pPr>
          </w:p>
        </w:tc>
        <w:tc>
          <w:tcPr>
            <w:tcW w:w="4560" w:type="dxa"/>
          </w:tcPr>
          <w:p w14:paraId="7F737427" w14:textId="77777777" w:rsidR="00624A53" w:rsidRPr="0031567B" w:rsidRDefault="00624A53" w:rsidP="00624A53">
            <w:pPr>
              <w:rPr>
                <w:color w:val="000000"/>
                <w:sz w:val="18"/>
                <w:szCs w:val="18"/>
                <w:lang w:val="en-US"/>
              </w:rPr>
            </w:pPr>
            <w:r w:rsidRPr="0031567B">
              <w:rPr>
                <w:color w:val="000000"/>
                <w:sz w:val="18"/>
                <w:szCs w:val="18"/>
              </w:rPr>
              <w:t>“</w:t>
            </w:r>
            <w:r w:rsidRPr="0031567B">
              <w:rPr>
                <w:color w:val="000000"/>
                <w:sz w:val="18"/>
                <w:szCs w:val="18"/>
                <w:lang w:val="en-US"/>
              </w:rPr>
              <w:t xml:space="preserve">Defining International Security Studies”  in “The Evolution of International Security Studies”,  Barry Buzan &amp; Lene Hansen,  Cambridge University Press, 2009. </w:t>
            </w:r>
          </w:p>
          <w:p w14:paraId="0B3C0118" w14:textId="77777777" w:rsidR="00624A53" w:rsidRPr="0031567B" w:rsidRDefault="00624A53" w:rsidP="00624A53">
            <w:pPr>
              <w:rPr>
                <w:color w:val="000000"/>
                <w:sz w:val="18"/>
                <w:szCs w:val="18"/>
                <w:lang w:val="en-US"/>
              </w:rPr>
            </w:pPr>
            <w:r w:rsidRPr="0031567B">
              <w:rPr>
                <w:color w:val="000000"/>
                <w:sz w:val="18"/>
                <w:szCs w:val="18"/>
                <w:lang w:val="en-US"/>
              </w:rPr>
              <w:t>“The key questions in International Security Studies: the state, politics and epistemology” in “The Evolution of International Security Studies”,  Barry Buzan &amp; Lene Hansen,  Cambridge University Press, 2009.</w:t>
            </w:r>
          </w:p>
          <w:p w14:paraId="3C95D30E" w14:textId="3A7AA551" w:rsidR="00221045" w:rsidRPr="0031567B" w:rsidRDefault="00624A53" w:rsidP="006027F7">
            <w:pPr>
              <w:rPr>
                <w:color w:val="000000"/>
                <w:sz w:val="18"/>
                <w:szCs w:val="18"/>
                <w:lang w:val="en-US"/>
              </w:rPr>
            </w:pPr>
            <w:r w:rsidRPr="0031567B">
              <w:rPr>
                <w:color w:val="000000"/>
                <w:sz w:val="18"/>
                <w:szCs w:val="18"/>
              </w:rPr>
              <w:t xml:space="preserve">“Widening and deepening security” </w:t>
            </w:r>
            <w:r w:rsidRPr="0031567B">
              <w:rPr>
                <w:color w:val="000000"/>
                <w:sz w:val="18"/>
                <w:szCs w:val="18"/>
                <w:lang w:val="en-US"/>
              </w:rPr>
              <w:t>in “The Evolution of International Security Studies”,  Barry Buzan &amp; Lene Hansen,  Cambridge University Press, 2009.</w:t>
            </w:r>
          </w:p>
        </w:tc>
        <w:tc>
          <w:tcPr>
            <w:tcW w:w="1575" w:type="dxa"/>
            <w:vAlign w:val="center"/>
          </w:tcPr>
          <w:p w14:paraId="5ACE9A73" w14:textId="77777777" w:rsidR="00221045" w:rsidRPr="0031567B" w:rsidRDefault="00221045" w:rsidP="006027F7">
            <w:pPr>
              <w:rPr>
                <w:color w:val="000000"/>
                <w:sz w:val="18"/>
                <w:szCs w:val="18"/>
              </w:rPr>
            </w:pPr>
            <w:r w:rsidRPr="0031567B">
              <w:rPr>
                <w:color w:val="000000"/>
                <w:sz w:val="18"/>
                <w:szCs w:val="18"/>
              </w:rPr>
              <w:t>Lecture / Case Study</w:t>
            </w:r>
          </w:p>
        </w:tc>
      </w:tr>
      <w:tr w:rsidR="005127C5" w:rsidRPr="0031567B" w14:paraId="2B121CD3" w14:textId="77777777" w:rsidTr="005127C5">
        <w:trPr>
          <w:tblCellSpacing w:w="15" w:type="dxa"/>
        </w:trPr>
        <w:tc>
          <w:tcPr>
            <w:tcW w:w="640" w:type="dxa"/>
            <w:vAlign w:val="center"/>
          </w:tcPr>
          <w:p w14:paraId="266F4631" w14:textId="77777777" w:rsidR="00221045" w:rsidRPr="0031567B" w:rsidRDefault="00221045" w:rsidP="006027F7">
            <w:pPr>
              <w:jc w:val="center"/>
              <w:rPr>
                <w:color w:val="000000"/>
                <w:sz w:val="18"/>
                <w:szCs w:val="18"/>
              </w:rPr>
            </w:pPr>
            <w:r w:rsidRPr="0031567B">
              <w:rPr>
                <w:color w:val="000000"/>
                <w:sz w:val="18"/>
                <w:szCs w:val="18"/>
              </w:rPr>
              <w:t>6</w:t>
            </w:r>
          </w:p>
        </w:tc>
        <w:tc>
          <w:tcPr>
            <w:tcW w:w="2040" w:type="dxa"/>
            <w:vAlign w:val="center"/>
          </w:tcPr>
          <w:p w14:paraId="7D7437C4" w14:textId="77777777" w:rsidR="00221045" w:rsidRPr="0031567B" w:rsidRDefault="00221045" w:rsidP="006027F7">
            <w:pPr>
              <w:rPr>
                <w:color w:val="000000"/>
                <w:sz w:val="18"/>
                <w:szCs w:val="18"/>
              </w:rPr>
            </w:pPr>
            <w:r w:rsidRPr="0031567B">
              <w:rPr>
                <w:color w:val="000000"/>
                <w:sz w:val="18"/>
                <w:szCs w:val="18"/>
              </w:rPr>
              <w:t>Securitization of Migration in Europe</w:t>
            </w:r>
          </w:p>
        </w:tc>
        <w:tc>
          <w:tcPr>
            <w:tcW w:w="4560" w:type="dxa"/>
          </w:tcPr>
          <w:p w14:paraId="6E8C55C2" w14:textId="18537B87" w:rsidR="00221045" w:rsidRPr="0031567B" w:rsidRDefault="00624A53" w:rsidP="006027F7">
            <w:pPr>
              <w:rPr>
                <w:color w:val="000000"/>
                <w:sz w:val="18"/>
                <w:szCs w:val="18"/>
                <w:lang w:val="en-US"/>
              </w:rPr>
            </w:pPr>
            <w:r w:rsidRPr="0031567B">
              <w:rPr>
                <w:color w:val="000000"/>
                <w:sz w:val="18"/>
                <w:szCs w:val="18"/>
                <w:lang w:val="en-US"/>
              </w:rPr>
              <w:t xml:space="preserve"> </w:t>
            </w:r>
            <w:r w:rsidRPr="0031567B">
              <w:rPr>
                <w:color w:val="000000"/>
                <w:sz w:val="18"/>
                <w:szCs w:val="18"/>
              </w:rPr>
              <w:t>“The EU and Securitization of Migration”, Jef Huysmans, Journal of Common Market Studies, December 2000”</w:t>
            </w:r>
          </w:p>
        </w:tc>
        <w:tc>
          <w:tcPr>
            <w:tcW w:w="1575" w:type="dxa"/>
            <w:vAlign w:val="center"/>
          </w:tcPr>
          <w:p w14:paraId="18C2E18D" w14:textId="77777777" w:rsidR="00221045" w:rsidRPr="0031567B" w:rsidRDefault="00221045" w:rsidP="006027F7">
            <w:pPr>
              <w:rPr>
                <w:color w:val="000000"/>
                <w:sz w:val="18"/>
                <w:szCs w:val="18"/>
              </w:rPr>
            </w:pPr>
            <w:r w:rsidRPr="0031567B">
              <w:rPr>
                <w:color w:val="000000"/>
                <w:sz w:val="18"/>
                <w:szCs w:val="18"/>
              </w:rPr>
              <w:t>Lecture / Case Study</w:t>
            </w:r>
          </w:p>
          <w:p w14:paraId="07538B42" w14:textId="77777777" w:rsidR="00221045" w:rsidRPr="0031567B" w:rsidRDefault="00221045" w:rsidP="006027F7">
            <w:pPr>
              <w:rPr>
                <w:color w:val="000000"/>
                <w:sz w:val="18"/>
                <w:szCs w:val="18"/>
              </w:rPr>
            </w:pPr>
            <w:r w:rsidRPr="0031567B">
              <w:rPr>
                <w:color w:val="000000"/>
                <w:sz w:val="18"/>
                <w:szCs w:val="18"/>
              </w:rPr>
              <w:t>Movie Session</w:t>
            </w:r>
          </w:p>
        </w:tc>
      </w:tr>
      <w:tr w:rsidR="005127C5" w:rsidRPr="0031567B" w14:paraId="22F0F93A" w14:textId="77777777" w:rsidTr="005127C5">
        <w:trPr>
          <w:tblCellSpacing w:w="15" w:type="dxa"/>
        </w:trPr>
        <w:tc>
          <w:tcPr>
            <w:tcW w:w="640" w:type="dxa"/>
            <w:vAlign w:val="center"/>
          </w:tcPr>
          <w:p w14:paraId="70E886D1" w14:textId="77777777" w:rsidR="00221045" w:rsidRPr="0031567B" w:rsidRDefault="00221045" w:rsidP="006027F7">
            <w:pPr>
              <w:jc w:val="center"/>
              <w:rPr>
                <w:b/>
                <w:color w:val="000000"/>
                <w:sz w:val="18"/>
                <w:szCs w:val="18"/>
              </w:rPr>
            </w:pPr>
            <w:r w:rsidRPr="0031567B">
              <w:rPr>
                <w:b/>
                <w:color w:val="000000"/>
                <w:sz w:val="18"/>
                <w:szCs w:val="18"/>
              </w:rPr>
              <w:t>7</w:t>
            </w:r>
          </w:p>
        </w:tc>
        <w:tc>
          <w:tcPr>
            <w:tcW w:w="2040" w:type="dxa"/>
            <w:vAlign w:val="center"/>
          </w:tcPr>
          <w:p w14:paraId="2388FAA9" w14:textId="77777777" w:rsidR="00221045" w:rsidRPr="0031567B" w:rsidRDefault="00221045" w:rsidP="006027F7">
            <w:pPr>
              <w:rPr>
                <w:b/>
                <w:color w:val="000000"/>
                <w:sz w:val="18"/>
                <w:szCs w:val="18"/>
              </w:rPr>
            </w:pPr>
            <w:r w:rsidRPr="0031567B">
              <w:rPr>
                <w:b/>
                <w:color w:val="000000"/>
                <w:sz w:val="18"/>
                <w:szCs w:val="18"/>
              </w:rPr>
              <w:t>Mid-Term Exam</w:t>
            </w:r>
          </w:p>
        </w:tc>
        <w:tc>
          <w:tcPr>
            <w:tcW w:w="4560" w:type="dxa"/>
          </w:tcPr>
          <w:p w14:paraId="5904ED40" w14:textId="77777777" w:rsidR="00221045" w:rsidRPr="0031567B" w:rsidRDefault="00221045" w:rsidP="006027F7">
            <w:pPr>
              <w:rPr>
                <w:b/>
                <w:color w:val="000000"/>
                <w:sz w:val="18"/>
                <w:szCs w:val="18"/>
              </w:rPr>
            </w:pPr>
            <w:r w:rsidRPr="0031567B">
              <w:rPr>
                <w:b/>
                <w:color w:val="000000"/>
                <w:sz w:val="18"/>
                <w:szCs w:val="18"/>
              </w:rPr>
              <w:t>Mid-Term Exam</w:t>
            </w:r>
          </w:p>
        </w:tc>
        <w:tc>
          <w:tcPr>
            <w:tcW w:w="1575" w:type="dxa"/>
            <w:vAlign w:val="center"/>
          </w:tcPr>
          <w:p w14:paraId="2D0E9182" w14:textId="77777777" w:rsidR="00221045" w:rsidRPr="0031567B" w:rsidRDefault="00221045" w:rsidP="006027F7">
            <w:pPr>
              <w:rPr>
                <w:b/>
                <w:color w:val="000000"/>
                <w:sz w:val="18"/>
                <w:szCs w:val="18"/>
              </w:rPr>
            </w:pPr>
            <w:r w:rsidRPr="0031567B">
              <w:rPr>
                <w:b/>
                <w:color w:val="000000"/>
                <w:sz w:val="18"/>
                <w:szCs w:val="18"/>
              </w:rPr>
              <w:t>Mid-Term Exam</w:t>
            </w:r>
          </w:p>
        </w:tc>
      </w:tr>
      <w:tr w:rsidR="005127C5" w:rsidRPr="0031567B" w14:paraId="0D6A83C9" w14:textId="77777777" w:rsidTr="005127C5">
        <w:trPr>
          <w:trHeight w:val="855"/>
          <w:tblCellSpacing w:w="15" w:type="dxa"/>
        </w:trPr>
        <w:tc>
          <w:tcPr>
            <w:tcW w:w="640" w:type="dxa"/>
            <w:vAlign w:val="center"/>
          </w:tcPr>
          <w:p w14:paraId="1195E71C" w14:textId="77777777" w:rsidR="00221045" w:rsidRPr="0031567B" w:rsidRDefault="00221045" w:rsidP="006027F7">
            <w:pPr>
              <w:jc w:val="center"/>
              <w:rPr>
                <w:color w:val="000000"/>
                <w:sz w:val="18"/>
                <w:szCs w:val="18"/>
              </w:rPr>
            </w:pPr>
            <w:r w:rsidRPr="0031567B">
              <w:rPr>
                <w:color w:val="000000"/>
                <w:sz w:val="18"/>
                <w:szCs w:val="18"/>
              </w:rPr>
              <w:t>8</w:t>
            </w:r>
          </w:p>
        </w:tc>
        <w:tc>
          <w:tcPr>
            <w:tcW w:w="2040" w:type="dxa"/>
            <w:vAlign w:val="center"/>
          </w:tcPr>
          <w:p w14:paraId="3ECFEA20" w14:textId="31815891" w:rsidR="00221045" w:rsidRPr="0031567B" w:rsidRDefault="00221045" w:rsidP="006027F7">
            <w:pPr>
              <w:rPr>
                <w:color w:val="000000"/>
                <w:sz w:val="18"/>
                <w:szCs w:val="18"/>
              </w:rPr>
            </w:pPr>
            <w:r w:rsidRPr="0031567B">
              <w:rPr>
                <w:color w:val="000000"/>
                <w:sz w:val="18"/>
                <w:szCs w:val="18"/>
              </w:rPr>
              <w:t xml:space="preserve">Citizenship, </w:t>
            </w:r>
            <w:r w:rsidR="00B9723A" w:rsidRPr="0031567B">
              <w:rPr>
                <w:color w:val="000000"/>
                <w:sz w:val="18"/>
                <w:szCs w:val="18"/>
              </w:rPr>
              <w:t xml:space="preserve">Identity, </w:t>
            </w:r>
            <w:r w:rsidRPr="0031567B">
              <w:rPr>
                <w:color w:val="000000"/>
                <w:sz w:val="18"/>
                <w:szCs w:val="18"/>
              </w:rPr>
              <w:t>Nation State and Migration</w:t>
            </w:r>
          </w:p>
        </w:tc>
        <w:tc>
          <w:tcPr>
            <w:tcW w:w="4560" w:type="dxa"/>
          </w:tcPr>
          <w:p w14:paraId="77A7433C" w14:textId="55B6B605" w:rsidR="00624A53" w:rsidRPr="0031567B" w:rsidRDefault="001F7895" w:rsidP="00624A53">
            <w:pPr>
              <w:rPr>
                <w:color w:val="000000"/>
                <w:sz w:val="18"/>
                <w:szCs w:val="18"/>
                <w:lang w:val="en-US"/>
              </w:rPr>
            </w:pPr>
            <w:r w:rsidRPr="0031567B">
              <w:rPr>
                <w:color w:val="000000"/>
                <w:sz w:val="18"/>
                <w:szCs w:val="18"/>
                <w:lang w:val="en-US"/>
              </w:rPr>
              <w:t xml:space="preserve">* </w:t>
            </w:r>
            <w:r w:rsidR="00624A53" w:rsidRPr="0031567B">
              <w:rPr>
                <w:color w:val="000000"/>
                <w:sz w:val="18"/>
                <w:szCs w:val="18"/>
                <w:lang w:val="en-US"/>
              </w:rPr>
              <w:t>“Cultural and Identity Security” in “International Migration and Security: Opportunities and Challenges” Elspeth Guild and Joanne van Selm, Routledge, 2005.</w:t>
            </w:r>
          </w:p>
          <w:p w14:paraId="49559601" w14:textId="5D71BEB2" w:rsidR="00221045" w:rsidRPr="0031567B" w:rsidRDefault="00624A53" w:rsidP="006027F7">
            <w:pPr>
              <w:rPr>
                <w:color w:val="000000"/>
                <w:sz w:val="18"/>
                <w:szCs w:val="18"/>
                <w:lang w:val="en-US"/>
              </w:rPr>
            </w:pPr>
            <w:r w:rsidRPr="0031567B">
              <w:rPr>
                <w:color w:val="000000"/>
                <w:sz w:val="18"/>
                <w:szCs w:val="18"/>
                <w:lang w:val="en-US"/>
              </w:rPr>
              <w:t xml:space="preserve"> </w:t>
            </w:r>
            <w:r w:rsidR="001F7895" w:rsidRPr="0031567B">
              <w:rPr>
                <w:color w:val="000000"/>
                <w:sz w:val="18"/>
                <w:szCs w:val="18"/>
                <w:lang w:val="en-US"/>
              </w:rPr>
              <w:t xml:space="preserve">* </w:t>
            </w:r>
            <w:r w:rsidRPr="0031567B">
              <w:rPr>
                <w:color w:val="000000"/>
                <w:sz w:val="18"/>
                <w:szCs w:val="18"/>
                <w:lang w:val="en-US"/>
              </w:rPr>
              <w:t>“Immigrants, Refugees and Racism” in “International Migration and Security: Opportunities and Challenges” Elspeth Guild and Joanne van Selm, Routledge, 2005.</w:t>
            </w:r>
          </w:p>
        </w:tc>
        <w:tc>
          <w:tcPr>
            <w:tcW w:w="1575" w:type="dxa"/>
            <w:vAlign w:val="center"/>
          </w:tcPr>
          <w:p w14:paraId="73689008" w14:textId="77777777" w:rsidR="00221045" w:rsidRPr="0031567B" w:rsidRDefault="00221045" w:rsidP="006027F7">
            <w:pPr>
              <w:rPr>
                <w:color w:val="000000"/>
                <w:sz w:val="18"/>
                <w:szCs w:val="18"/>
              </w:rPr>
            </w:pPr>
            <w:r w:rsidRPr="0031567B">
              <w:rPr>
                <w:color w:val="000000"/>
                <w:sz w:val="18"/>
                <w:szCs w:val="18"/>
              </w:rPr>
              <w:t>Lecture and Presentation</w:t>
            </w:r>
          </w:p>
        </w:tc>
      </w:tr>
      <w:tr w:rsidR="005127C5" w:rsidRPr="0031567B" w14:paraId="45E04016" w14:textId="77777777" w:rsidTr="005127C5">
        <w:trPr>
          <w:tblCellSpacing w:w="15" w:type="dxa"/>
        </w:trPr>
        <w:tc>
          <w:tcPr>
            <w:tcW w:w="640" w:type="dxa"/>
            <w:vAlign w:val="center"/>
          </w:tcPr>
          <w:p w14:paraId="4A4E79AE" w14:textId="77777777" w:rsidR="00221045" w:rsidRPr="0031567B" w:rsidRDefault="00221045" w:rsidP="006027F7">
            <w:pPr>
              <w:jc w:val="center"/>
              <w:rPr>
                <w:color w:val="000000"/>
                <w:sz w:val="18"/>
                <w:szCs w:val="18"/>
              </w:rPr>
            </w:pPr>
            <w:r w:rsidRPr="0031567B">
              <w:rPr>
                <w:color w:val="000000"/>
                <w:sz w:val="18"/>
                <w:szCs w:val="18"/>
              </w:rPr>
              <w:t>9</w:t>
            </w:r>
          </w:p>
        </w:tc>
        <w:tc>
          <w:tcPr>
            <w:tcW w:w="2040" w:type="dxa"/>
            <w:vAlign w:val="center"/>
          </w:tcPr>
          <w:p w14:paraId="3F9EE2E0" w14:textId="77777777" w:rsidR="00221045" w:rsidRPr="0031567B" w:rsidRDefault="00221045" w:rsidP="006027F7">
            <w:pPr>
              <w:rPr>
                <w:color w:val="000000"/>
                <w:sz w:val="18"/>
                <w:szCs w:val="18"/>
              </w:rPr>
            </w:pPr>
            <w:r w:rsidRPr="0031567B">
              <w:rPr>
                <w:color w:val="000000"/>
                <w:sz w:val="18"/>
                <w:szCs w:val="18"/>
              </w:rPr>
              <w:t>National Policies and Securitization of Migration: Political Parties</w:t>
            </w:r>
          </w:p>
        </w:tc>
        <w:tc>
          <w:tcPr>
            <w:tcW w:w="4560" w:type="dxa"/>
          </w:tcPr>
          <w:p w14:paraId="5D814E0C" w14:textId="1AC015C8" w:rsidR="001F7895" w:rsidRPr="0031567B" w:rsidRDefault="001F7895" w:rsidP="001F7895">
            <w:pPr>
              <w:rPr>
                <w:color w:val="000000"/>
                <w:sz w:val="18"/>
                <w:szCs w:val="18"/>
                <w:lang w:val="en-US"/>
              </w:rPr>
            </w:pPr>
            <w:r w:rsidRPr="0031567B">
              <w:rPr>
                <w:color w:val="000000"/>
                <w:sz w:val="18"/>
                <w:szCs w:val="18"/>
              </w:rPr>
              <w:t>* “Migration and the Rise of Radical Right” -</w:t>
            </w:r>
            <w:r w:rsidRPr="0031567B">
              <w:rPr>
                <w:sz w:val="20"/>
                <w:szCs w:val="20"/>
                <w:lang w:val="en-US" w:eastAsia="en-US"/>
              </w:rPr>
              <w:t xml:space="preserve"> </w:t>
            </w:r>
            <w:r w:rsidRPr="0031567B">
              <w:rPr>
                <w:color w:val="000000"/>
                <w:sz w:val="18"/>
                <w:szCs w:val="18"/>
                <w:lang w:val="en-US"/>
              </w:rPr>
              <w:t>Montserrat Guibernau.</w:t>
            </w:r>
            <w:r w:rsidR="005127C5">
              <w:rPr>
                <w:color w:val="000000"/>
                <w:sz w:val="18"/>
                <w:szCs w:val="18"/>
                <w:lang w:val="en-US"/>
              </w:rPr>
              <w:t xml:space="preserve">: </w:t>
            </w:r>
            <w:hyperlink r:id="rId12" w:history="1">
              <w:r w:rsidR="005127C5" w:rsidRPr="005127C5">
                <w:rPr>
                  <w:rStyle w:val="Hyperlink"/>
                  <w:sz w:val="14"/>
                  <w:szCs w:val="14"/>
                  <w:lang w:val="en-US"/>
                </w:rPr>
                <w:t>http://www.policy-network.net/uploads/media/160/3768.pdf</w:t>
              </w:r>
            </w:hyperlink>
            <w:r w:rsidR="005127C5" w:rsidRPr="005127C5">
              <w:rPr>
                <w:color w:val="000000"/>
                <w:sz w:val="14"/>
                <w:szCs w:val="14"/>
                <w:lang w:val="en-US"/>
              </w:rPr>
              <w:t xml:space="preserve"> </w:t>
            </w:r>
          </w:p>
          <w:p w14:paraId="4D727CF9" w14:textId="4A2F79A2" w:rsidR="009D65AC" w:rsidRPr="0031567B" w:rsidRDefault="001F7895" w:rsidP="006027F7">
            <w:pPr>
              <w:rPr>
                <w:color w:val="000000"/>
                <w:sz w:val="18"/>
                <w:szCs w:val="18"/>
                <w:lang w:val="en-US"/>
              </w:rPr>
            </w:pPr>
            <w:r w:rsidRPr="0031567B">
              <w:rPr>
                <w:color w:val="000000"/>
                <w:sz w:val="18"/>
                <w:szCs w:val="18"/>
                <w:lang w:val="en-US"/>
              </w:rPr>
              <w:t xml:space="preserve">* “Anti-immigrant Populism: The March of Europe’s Little Trumps”, The Economist: </w:t>
            </w:r>
            <w:hyperlink r:id="rId13" w:history="1">
              <w:r w:rsidRPr="0031567B">
                <w:rPr>
                  <w:rStyle w:val="Hyperlink"/>
                  <w:sz w:val="14"/>
                  <w:szCs w:val="14"/>
                  <w:lang w:val="en-US"/>
                </w:rPr>
                <w:t>http://www.economist.com/news/europe/21679855-xenophobic-parties-have-long-been-ostracised-mainstream-politicians-may-no-longer-be</w:t>
              </w:r>
            </w:hyperlink>
            <w:r w:rsidRPr="0031567B">
              <w:rPr>
                <w:color w:val="000000"/>
                <w:sz w:val="18"/>
                <w:szCs w:val="18"/>
                <w:lang w:val="en-US"/>
              </w:rPr>
              <w:t xml:space="preserve"> </w:t>
            </w:r>
          </w:p>
        </w:tc>
        <w:tc>
          <w:tcPr>
            <w:tcW w:w="1575" w:type="dxa"/>
            <w:vAlign w:val="center"/>
          </w:tcPr>
          <w:p w14:paraId="3C312EE1" w14:textId="3056EFC0" w:rsidR="00351D01" w:rsidRPr="0031567B" w:rsidRDefault="00221045" w:rsidP="006027F7">
            <w:pPr>
              <w:rPr>
                <w:color w:val="000000"/>
                <w:sz w:val="18"/>
                <w:szCs w:val="18"/>
              </w:rPr>
            </w:pPr>
            <w:r w:rsidRPr="0031567B">
              <w:rPr>
                <w:color w:val="000000"/>
                <w:sz w:val="18"/>
                <w:szCs w:val="18"/>
              </w:rPr>
              <w:t>Lecture </w:t>
            </w:r>
          </w:p>
          <w:p w14:paraId="0B717A19" w14:textId="1B65B9B2" w:rsidR="00351D01" w:rsidRPr="0031567B" w:rsidRDefault="00351D01" w:rsidP="00351D01">
            <w:pPr>
              <w:rPr>
                <w:sz w:val="18"/>
                <w:szCs w:val="18"/>
              </w:rPr>
            </w:pPr>
          </w:p>
          <w:p w14:paraId="2891A660" w14:textId="76A87A01" w:rsidR="00351D01" w:rsidRPr="0031567B" w:rsidRDefault="00351D01" w:rsidP="00351D01">
            <w:pPr>
              <w:rPr>
                <w:sz w:val="18"/>
                <w:szCs w:val="18"/>
              </w:rPr>
            </w:pPr>
          </w:p>
          <w:p w14:paraId="385D5CFE" w14:textId="77777777" w:rsidR="00221045" w:rsidRPr="0031567B" w:rsidRDefault="00221045" w:rsidP="00351D01">
            <w:pPr>
              <w:rPr>
                <w:sz w:val="18"/>
                <w:szCs w:val="18"/>
              </w:rPr>
            </w:pPr>
          </w:p>
        </w:tc>
      </w:tr>
      <w:tr w:rsidR="005127C5" w:rsidRPr="0031567B" w14:paraId="3534C661" w14:textId="77777777" w:rsidTr="005127C5">
        <w:trPr>
          <w:tblCellSpacing w:w="15" w:type="dxa"/>
        </w:trPr>
        <w:tc>
          <w:tcPr>
            <w:tcW w:w="640" w:type="dxa"/>
            <w:vAlign w:val="center"/>
          </w:tcPr>
          <w:p w14:paraId="4707575F" w14:textId="3BCC6F95" w:rsidR="00221045" w:rsidRPr="0031567B" w:rsidRDefault="00221045" w:rsidP="006027F7">
            <w:pPr>
              <w:jc w:val="center"/>
              <w:rPr>
                <w:color w:val="000000"/>
                <w:sz w:val="18"/>
                <w:szCs w:val="18"/>
              </w:rPr>
            </w:pPr>
            <w:r w:rsidRPr="0031567B">
              <w:rPr>
                <w:color w:val="000000"/>
                <w:sz w:val="18"/>
                <w:szCs w:val="18"/>
              </w:rPr>
              <w:t>10</w:t>
            </w:r>
          </w:p>
        </w:tc>
        <w:tc>
          <w:tcPr>
            <w:tcW w:w="2040" w:type="dxa"/>
            <w:vAlign w:val="center"/>
          </w:tcPr>
          <w:p w14:paraId="7FAFA702" w14:textId="77777777" w:rsidR="00221045" w:rsidRPr="0031567B" w:rsidRDefault="00221045" w:rsidP="006027F7">
            <w:pPr>
              <w:rPr>
                <w:color w:val="000000"/>
                <w:sz w:val="18"/>
                <w:szCs w:val="18"/>
              </w:rPr>
            </w:pPr>
            <w:r w:rsidRPr="0031567B">
              <w:rPr>
                <w:color w:val="000000"/>
                <w:sz w:val="18"/>
                <w:szCs w:val="18"/>
              </w:rPr>
              <w:t>EU Institutions and Securitization of Migration</w:t>
            </w:r>
          </w:p>
        </w:tc>
        <w:tc>
          <w:tcPr>
            <w:tcW w:w="4560" w:type="dxa"/>
          </w:tcPr>
          <w:p w14:paraId="7AC0FCD1" w14:textId="77777777" w:rsidR="00221045" w:rsidRPr="0031567B" w:rsidRDefault="00B407D4" w:rsidP="006027F7">
            <w:pPr>
              <w:rPr>
                <w:color w:val="000000"/>
                <w:sz w:val="18"/>
                <w:szCs w:val="18"/>
              </w:rPr>
            </w:pPr>
            <w:r w:rsidRPr="0031567B">
              <w:rPr>
                <w:color w:val="000000"/>
                <w:sz w:val="18"/>
                <w:szCs w:val="18"/>
              </w:rPr>
              <w:t>“European Agenda on Migration”:</w:t>
            </w:r>
          </w:p>
          <w:p w14:paraId="05A679C1" w14:textId="11A68934" w:rsidR="00ED4639" w:rsidRPr="0031567B" w:rsidRDefault="00B407D4" w:rsidP="006027F7">
            <w:pPr>
              <w:rPr>
                <w:color w:val="000000"/>
                <w:sz w:val="14"/>
                <w:szCs w:val="14"/>
              </w:rPr>
            </w:pPr>
            <w:hyperlink r:id="rId14" w:history="1">
              <w:r w:rsidRPr="0031567B">
                <w:rPr>
                  <w:rStyle w:val="Hyperlink"/>
                  <w:sz w:val="14"/>
                  <w:szCs w:val="14"/>
                </w:rPr>
                <w:t>https://ec.europa.eu/home-affairs/what-we-do/policies/european-agenda-migration/background-information_en</w:t>
              </w:r>
            </w:hyperlink>
            <w:r w:rsidRPr="0031567B">
              <w:rPr>
                <w:color w:val="000000"/>
                <w:sz w:val="14"/>
                <w:szCs w:val="14"/>
              </w:rPr>
              <w:t xml:space="preserve"> </w:t>
            </w:r>
          </w:p>
          <w:p w14:paraId="10A6ED38" w14:textId="3CEA592C" w:rsidR="00B407D4" w:rsidRPr="0031567B" w:rsidRDefault="00ED4639" w:rsidP="006027F7">
            <w:pPr>
              <w:rPr>
                <w:color w:val="000000"/>
                <w:sz w:val="18"/>
                <w:szCs w:val="18"/>
                <w:lang w:val="en-US"/>
              </w:rPr>
            </w:pPr>
            <w:r w:rsidRPr="0031567B">
              <w:rPr>
                <w:color w:val="000000"/>
                <w:sz w:val="18"/>
                <w:szCs w:val="18"/>
              </w:rPr>
              <w:t>* “</w:t>
            </w:r>
            <w:r w:rsidRPr="0031567B">
              <w:rPr>
                <w:color w:val="000000"/>
                <w:sz w:val="18"/>
                <w:szCs w:val="18"/>
                <w:lang w:val="en-US"/>
              </w:rPr>
              <w:t xml:space="preserve">'A-securitization' of immigration policy-the case of European Union”, Krzysztof Feliks Sliwinski: </w:t>
            </w:r>
            <w:hyperlink r:id="rId15" w:history="1">
              <w:r w:rsidRPr="0031567B">
                <w:rPr>
                  <w:rStyle w:val="Hyperlink"/>
                  <w:sz w:val="14"/>
                  <w:szCs w:val="14"/>
                  <w:lang w:val="en-US"/>
                </w:rPr>
                <w:t>http://repository.hkbu.edu.hk/cgi/viewcontent.cgi?article=1009&amp;context=gis_ja</w:t>
              </w:r>
            </w:hyperlink>
            <w:r w:rsidRPr="0031567B">
              <w:rPr>
                <w:color w:val="000000"/>
                <w:sz w:val="18"/>
                <w:szCs w:val="18"/>
                <w:lang w:val="en-US"/>
              </w:rPr>
              <w:t xml:space="preserve"> </w:t>
            </w:r>
          </w:p>
        </w:tc>
        <w:tc>
          <w:tcPr>
            <w:tcW w:w="1575" w:type="dxa"/>
            <w:vAlign w:val="center"/>
          </w:tcPr>
          <w:p w14:paraId="6EE729A0" w14:textId="2CCF8610" w:rsidR="00221045" w:rsidRPr="0031567B" w:rsidRDefault="00221045" w:rsidP="005127C5">
            <w:pPr>
              <w:rPr>
                <w:color w:val="000000"/>
                <w:sz w:val="18"/>
                <w:szCs w:val="18"/>
              </w:rPr>
            </w:pPr>
            <w:r w:rsidRPr="0031567B">
              <w:rPr>
                <w:color w:val="000000"/>
                <w:sz w:val="18"/>
                <w:szCs w:val="18"/>
              </w:rPr>
              <w:t>Lecture </w:t>
            </w:r>
          </w:p>
        </w:tc>
      </w:tr>
      <w:tr w:rsidR="005127C5" w:rsidRPr="0031567B" w14:paraId="72A7EC88" w14:textId="77777777" w:rsidTr="005127C5">
        <w:trPr>
          <w:tblCellSpacing w:w="15" w:type="dxa"/>
        </w:trPr>
        <w:tc>
          <w:tcPr>
            <w:tcW w:w="640" w:type="dxa"/>
            <w:vAlign w:val="center"/>
          </w:tcPr>
          <w:p w14:paraId="44AB3667" w14:textId="58AFDD87" w:rsidR="00221045" w:rsidRPr="0031567B" w:rsidRDefault="00221045" w:rsidP="006027F7">
            <w:pPr>
              <w:jc w:val="center"/>
              <w:rPr>
                <w:color w:val="000000"/>
                <w:sz w:val="18"/>
                <w:szCs w:val="18"/>
              </w:rPr>
            </w:pPr>
            <w:r w:rsidRPr="0031567B">
              <w:rPr>
                <w:color w:val="000000"/>
                <w:sz w:val="18"/>
                <w:szCs w:val="18"/>
              </w:rPr>
              <w:t>11</w:t>
            </w:r>
          </w:p>
        </w:tc>
        <w:tc>
          <w:tcPr>
            <w:tcW w:w="2040" w:type="dxa"/>
            <w:vAlign w:val="center"/>
          </w:tcPr>
          <w:p w14:paraId="7752EBF9" w14:textId="77777777" w:rsidR="00221045" w:rsidRPr="0031567B" w:rsidRDefault="00221045" w:rsidP="006027F7">
            <w:pPr>
              <w:rPr>
                <w:color w:val="000000"/>
                <w:sz w:val="18"/>
                <w:szCs w:val="18"/>
              </w:rPr>
            </w:pPr>
            <w:r w:rsidRPr="0031567B">
              <w:rPr>
                <w:color w:val="000000"/>
                <w:sz w:val="18"/>
                <w:szCs w:val="18"/>
              </w:rPr>
              <w:t>Case Study: Migration-Security Nexus in Euro-Mediterranean Relations</w:t>
            </w:r>
          </w:p>
        </w:tc>
        <w:tc>
          <w:tcPr>
            <w:tcW w:w="4560" w:type="dxa"/>
          </w:tcPr>
          <w:p w14:paraId="4333B880" w14:textId="2664860D" w:rsidR="00221045" w:rsidRPr="005127C5" w:rsidRDefault="00624A53" w:rsidP="006027F7">
            <w:pPr>
              <w:rPr>
                <w:color w:val="000000"/>
                <w:sz w:val="18"/>
                <w:szCs w:val="18"/>
                <w:lang w:val="en-US"/>
              </w:rPr>
            </w:pPr>
            <w:r w:rsidRPr="0031567B">
              <w:rPr>
                <w:color w:val="000000"/>
                <w:sz w:val="18"/>
                <w:szCs w:val="18"/>
              </w:rPr>
              <w:t>“</w:t>
            </w:r>
            <w:r w:rsidRPr="0031567B">
              <w:rPr>
                <w:color w:val="000000"/>
                <w:sz w:val="18"/>
                <w:szCs w:val="18"/>
                <w:lang w:val="en-US"/>
              </w:rPr>
              <w:t>Migration after the Arab Spring”, Fargues, Migration Policy Center, Euro</w:t>
            </w:r>
            <w:r w:rsidR="005127C5">
              <w:rPr>
                <w:color w:val="000000"/>
                <w:sz w:val="18"/>
                <w:szCs w:val="18"/>
                <w:lang w:val="en-US"/>
              </w:rPr>
              <w:t>pean University Institute, 2012.</w:t>
            </w:r>
          </w:p>
        </w:tc>
        <w:tc>
          <w:tcPr>
            <w:tcW w:w="1575" w:type="dxa"/>
            <w:vAlign w:val="center"/>
          </w:tcPr>
          <w:p w14:paraId="3239E8E2" w14:textId="579B0C48" w:rsidR="00221045" w:rsidRPr="0031567B" w:rsidRDefault="00221045" w:rsidP="005127C5">
            <w:pPr>
              <w:rPr>
                <w:color w:val="000000"/>
                <w:sz w:val="18"/>
                <w:szCs w:val="18"/>
              </w:rPr>
            </w:pPr>
            <w:r w:rsidRPr="0031567B">
              <w:rPr>
                <w:color w:val="000000"/>
                <w:sz w:val="18"/>
                <w:szCs w:val="18"/>
              </w:rPr>
              <w:t>Lecture </w:t>
            </w:r>
          </w:p>
        </w:tc>
      </w:tr>
      <w:tr w:rsidR="005127C5" w:rsidRPr="0031567B" w14:paraId="4D83424B" w14:textId="77777777" w:rsidTr="005127C5">
        <w:trPr>
          <w:tblCellSpacing w:w="15" w:type="dxa"/>
        </w:trPr>
        <w:tc>
          <w:tcPr>
            <w:tcW w:w="640" w:type="dxa"/>
            <w:vAlign w:val="center"/>
          </w:tcPr>
          <w:p w14:paraId="2F2A13B8" w14:textId="77777777" w:rsidR="00221045" w:rsidRPr="0031567B" w:rsidRDefault="00221045" w:rsidP="006027F7">
            <w:pPr>
              <w:jc w:val="center"/>
              <w:rPr>
                <w:color w:val="000000"/>
                <w:sz w:val="18"/>
                <w:szCs w:val="18"/>
              </w:rPr>
            </w:pPr>
            <w:r w:rsidRPr="0031567B">
              <w:rPr>
                <w:color w:val="000000"/>
                <w:sz w:val="18"/>
                <w:szCs w:val="18"/>
              </w:rPr>
              <w:t>12</w:t>
            </w:r>
          </w:p>
        </w:tc>
        <w:tc>
          <w:tcPr>
            <w:tcW w:w="2040" w:type="dxa"/>
            <w:vAlign w:val="center"/>
          </w:tcPr>
          <w:p w14:paraId="7C434C7C" w14:textId="40645F75" w:rsidR="00221045" w:rsidRPr="0031567B" w:rsidRDefault="00221045" w:rsidP="006027F7">
            <w:pPr>
              <w:rPr>
                <w:color w:val="000000"/>
                <w:sz w:val="18"/>
                <w:szCs w:val="18"/>
              </w:rPr>
            </w:pPr>
            <w:r w:rsidRPr="0031567B">
              <w:rPr>
                <w:color w:val="000000"/>
                <w:sz w:val="18"/>
                <w:szCs w:val="18"/>
              </w:rPr>
              <w:t>Alternatives: Migration and Integration</w:t>
            </w:r>
            <w:r w:rsidR="00AA02BE" w:rsidRPr="0031567B">
              <w:rPr>
                <w:color w:val="000000"/>
                <w:sz w:val="18"/>
                <w:szCs w:val="18"/>
              </w:rPr>
              <w:t xml:space="preserve"> Policies</w:t>
            </w:r>
          </w:p>
        </w:tc>
        <w:tc>
          <w:tcPr>
            <w:tcW w:w="4560" w:type="dxa"/>
          </w:tcPr>
          <w:p w14:paraId="3CDA3EA9" w14:textId="573882CC" w:rsidR="00221045" w:rsidRPr="0031567B" w:rsidRDefault="00624A53" w:rsidP="006027F7">
            <w:pPr>
              <w:rPr>
                <w:color w:val="000000"/>
                <w:sz w:val="18"/>
                <w:szCs w:val="18"/>
              </w:rPr>
            </w:pPr>
            <w:r w:rsidRPr="0031567B">
              <w:rPr>
                <w:color w:val="000000"/>
                <w:sz w:val="18"/>
                <w:szCs w:val="18"/>
                <w:lang w:val="en-US"/>
              </w:rPr>
              <w:t>“Islam, Migration and Integration: The Age of Securitization” , Ayhan Kaya, p: 1-36, Palgrave, 2009.</w:t>
            </w:r>
          </w:p>
        </w:tc>
        <w:tc>
          <w:tcPr>
            <w:tcW w:w="1575" w:type="dxa"/>
            <w:vAlign w:val="center"/>
          </w:tcPr>
          <w:p w14:paraId="1BA2BEED" w14:textId="72331592" w:rsidR="00221045" w:rsidRPr="0031567B" w:rsidRDefault="00221045" w:rsidP="005127C5">
            <w:pPr>
              <w:rPr>
                <w:color w:val="000000"/>
                <w:sz w:val="18"/>
                <w:szCs w:val="18"/>
              </w:rPr>
            </w:pPr>
            <w:r w:rsidRPr="0031567B">
              <w:rPr>
                <w:color w:val="000000"/>
                <w:sz w:val="18"/>
                <w:szCs w:val="18"/>
              </w:rPr>
              <w:t>Lecture </w:t>
            </w:r>
          </w:p>
        </w:tc>
      </w:tr>
      <w:tr w:rsidR="005127C5" w:rsidRPr="0031567B" w14:paraId="7F286132" w14:textId="77777777" w:rsidTr="005127C5">
        <w:trPr>
          <w:tblCellSpacing w:w="15" w:type="dxa"/>
        </w:trPr>
        <w:tc>
          <w:tcPr>
            <w:tcW w:w="640" w:type="dxa"/>
            <w:vAlign w:val="center"/>
          </w:tcPr>
          <w:p w14:paraId="3F9319ED" w14:textId="77777777" w:rsidR="00221045" w:rsidRPr="0031567B" w:rsidRDefault="00221045" w:rsidP="006027F7">
            <w:pPr>
              <w:jc w:val="center"/>
              <w:rPr>
                <w:color w:val="000000"/>
                <w:sz w:val="18"/>
                <w:szCs w:val="18"/>
              </w:rPr>
            </w:pPr>
            <w:r w:rsidRPr="0031567B">
              <w:rPr>
                <w:color w:val="000000"/>
                <w:sz w:val="18"/>
                <w:szCs w:val="18"/>
              </w:rPr>
              <w:t>13</w:t>
            </w:r>
          </w:p>
        </w:tc>
        <w:tc>
          <w:tcPr>
            <w:tcW w:w="2040" w:type="dxa"/>
            <w:vAlign w:val="center"/>
          </w:tcPr>
          <w:p w14:paraId="09567B68" w14:textId="77777777" w:rsidR="00221045" w:rsidRPr="0031567B" w:rsidRDefault="00221045" w:rsidP="006027F7">
            <w:pPr>
              <w:rPr>
                <w:color w:val="000000"/>
                <w:sz w:val="18"/>
                <w:szCs w:val="18"/>
              </w:rPr>
            </w:pPr>
            <w:r w:rsidRPr="0031567B">
              <w:rPr>
                <w:color w:val="000000"/>
                <w:sz w:val="18"/>
                <w:szCs w:val="18"/>
              </w:rPr>
              <w:t>Alternatives: Political Economy of Migration and Development</w:t>
            </w:r>
          </w:p>
        </w:tc>
        <w:tc>
          <w:tcPr>
            <w:tcW w:w="4560" w:type="dxa"/>
          </w:tcPr>
          <w:p w14:paraId="74883059" w14:textId="63F08B87" w:rsidR="00E26F27" w:rsidRPr="0031567B" w:rsidRDefault="00E26F27" w:rsidP="00624A53">
            <w:pPr>
              <w:rPr>
                <w:sz w:val="18"/>
                <w:szCs w:val="18"/>
                <w:lang w:val="en-US" w:eastAsia="en-US"/>
              </w:rPr>
            </w:pPr>
            <w:r w:rsidRPr="0031567B">
              <w:rPr>
                <w:sz w:val="18"/>
                <w:szCs w:val="18"/>
                <w:lang w:val="en-US" w:eastAsia="en-US"/>
              </w:rPr>
              <w:t xml:space="preserve">* “Is migration good for economy?”, OECD : </w:t>
            </w:r>
            <w:hyperlink r:id="rId16" w:history="1">
              <w:r w:rsidRPr="0031567B">
                <w:rPr>
                  <w:rStyle w:val="Hyperlink"/>
                  <w:sz w:val="14"/>
                  <w:szCs w:val="14"/>
                  <w:lang w:val="en-US" w:eastAsia="en-US"/>
                </w:rPr>
                <w:t>https://www.oecd.org/migration/OECD%20Migration%20Policy%20Debates%20Numero%202.pdf</w:t>
              </w:r>
            </w:hyperlink>
            <w:r w:rsidRPr="0031567B">
              <w:rPr>
                <w:sz w:val="18"/>
                <w:szCs w:val="18"/>
                <w:lang w:val="en-US" w:eastAsia="en-US"/>
              </w:rPr>
              <w:t xml:space="preserve"> </w:t>
            </w:r>
          </w:p>
          <w:p w14:paraId="5BDC3641" w14:textId="77777777" w:rsidR="00624A53" w:rsidRPr="0031567B" w:rsidRDefault="00624A53" w:rsidP="00624A53">
            <w:pPr>
              <w:rPr>
                <w:color w:val="000000"/>
                <w:sz w:val="18"/>
                <w:szCs w:val="18"/>
                <w:lang w:val="en-US"/>
              </w:rPr>
            </w:pPr>
            <w:r w:rsidRPr="0031567B">
              <w:rPr>
                <w:sz w:val="18"/>
                <w:szCs w:val="18"/>
                <w:lang w:val="en-US" w:eastAsia="en-US"/>
              </w:rPr>
              <w:t xml:space="preserve">“Immigration and the Welfare State”, </w:t>
            </w:r>
            <w:r w:rsidRPr="0031567B">
              <w:rPr>
                <w:color w:val="000000"/>
                <w:sz w:val="18"/>
                <w:szCs w:val="18"/>
                <w:lang w:val="en-US"/>
              </w:rPr>
              <w:t>in “International Migration and Security: Opportunities and Challenges” Elspeth Guild and Joanne van Selm, Routledge, 2005.</w:t>
            </w:r>
          </w:p>
          <w:p w14:paraId="55C9043F" w14:textId="77777777" w:rsidR="00221045" w:rsidRPr="0031567B" w:rsidRDefault="00221045" w:rsidP="006027F7">
            <w:pPr>
              <w:rPr>
                <w:color w:val="000000"/>
                <w:sz w:val="18"/>
                <w:szCs w:val="18"/>
              </w:rPr>
            </w:pPr>
          </w:p>
        </w:tc>
        <w:tc>
          <w:tcPr>
            <w:tcW w:w="1575" w:type="dxa"/>
            <w:vAlign w:val="center"/>
          </w:tcPr>
          <w:p w14:paraId="1BB4B8F5" w14:textId="77777777" w:rsidR="00221045" w:rsidRPr="0031567B" w:rsidRDefault="00221045" w:rsidP="006027F7">
            <w:pPr>
              <w:rPr>
                <w:color w:val="000000"/>
                <w:sz w:val="18"/>
                <w:szCs w:val="18"/>
              </w:rPr>
            </w:pPr>
            <w:r w:rsidRPr="0031567B">
              <w:rPr>
                <w:color w:val="000000"/>
                <w:sz w:val="18"/>
                <w:szCs w:val="18"/>
              </w:rPr>
              <w:t>Lecture and Presentation</w:t>
            </w:r>
          </w:p>
        </w:tc>
      </w:tr>
      <w:tr w:rsidR="005127C5" w:rsidRPr="0031567B" w14:paraId="04D51386" w14:textId="77777777" w:rsidTr="005127C5">
        <w:trPr>
          <w:tblCellSpacing w:w="15" w:type="dxa"/>
        </w:trPr>
        <w:tc>
          <w:tcPr>
            <w:tcW w:w="640" w:type="dxa"/>
            <w:vAlign w:val="center"/>
          </w:tcPr>
          <w:p w14:paraId="4B25C555" w14:textId="77777777" w:rsidR="00221045" w:rsidRPr="0031567B" w:rsidRDefault="00221045" w:rsidP="006027F7">
            <w:pPr>
              <w:jc w:val="center"/>
              <w:rPr>
                <w:color w:val="000000"/>
                <w:sz w:val="18"/>
                <w:szCs w:val="18"/>
              </w:rPr>
            </w:pPr>
            <w:r w:rsidRPr="0031567B">
              <w:rPr>
                <w:color w:val="000000"/>
                <w:sz w:val="18"/>
                <w:szCs w:val="18"/>
              </w:rPr>
              <w:t>14</w:t>
            </w:r>
          </w:p>
        </w:tc>
        <w:tc>
          <w:tcPr>
            <w:tcW w:w="2040" w:type="dxa"/>
            <w:vAlign w:val="center"/>
          </w:tcPr>
          <w:p w14:paraId="031025A0" w14:textId="54D0440A" w:rsidR="00221045" w:rsidRPr="0031567B" w:rsidRDefault="00221045" w:rsidP="000374C5">
            <w:pPr>
              <w:rPr>
                <w:color w:val="000000"/>
                <w:sz w:val="18"/>
                <w:szCs w:val="18"/>
              </w:rPr>
            </w:pPr>
            <w:r w:rsidRPr="0031567B">
              <w:rPr>
                <w:color w:val="000000"/>
                <w:sz w:val="18"/>
                <w:szCs w:val="18"/>
              </w:rPr>
              <w:t xml:space="preserve">Alternatives: </w:t>
            </w:r>
            <w:r w:rsidR="000374C5" w:rsidRPr="0031567B">
              <w:rPr>
                <w:color w:val="000000"/>
                <w:sz w:val="18"/>
                <w:szCs w:val="18"/>
              </w:rPr>
              <w:t>Migration and</w:t>
            </w:r>
            <w:r w:rsidR="00193C01" w:rsidRPr="0031567B">
              <w:rPr>
                <w:color w:val="000000"/>
                <w:sz w:val="18"/>
                <w:szCs w:val="18"/>
              </w:rPr>
              <w:t xml:space="preserve"> Human Rights</w:t>
            </w:r>
          </w:p>
        </w:tc>
        <w:tc>
          <w:tcPr>
            <w:tcW w:w="4560" w:type="dxa"/>
          </w:tcPr>
          <w:p w14:paraId="1D801324" w14:textId="4A5960AC" w:rsidR="00221045" w:rsidRPr="0031567B" w:rsidRDefault="00193C01" w:rsidP="006027F7">
            <w:pPr>
              <w:rPr>
                <w:color w:val="000000"/>
                <w:sz w:val="18"/>
                <w:szCs w:val="18"/>
              </w:rPr>
            </w:pPr>
            <w:r w:rsidRPr="0031567B">
              <w:rPr>
                <w:color w:val="000000"/>
                <w:sz w:val="18"/>
                <w:szCs w:val="18"/>
              </w:rPr>
              <w:t xml:space="preserve">* Migrants in the Mediterranean: Protecting Human Rights, European Parliament: </w:t>
            </w:r>
            <w:hyperlink r:id="rId17" w:history="1">
              <w:r w:rsidRPr="0031567B">
                <w:rPr>
                  <w:rStyle w:val="Hyperlink"/>
                  <w:sz w:val="14"/>
                  <w:szCs w:val="14"/>
                </w:rPr>
                <w:t>http://www.europarl.europa.eu/RegData/etudes/STUD/2015/535005/EXPO_STU(2015)535005_EN.pdf</w:t>
              </w:r>
            </w:hyperlink>
            <w:r w:rsidRPr="0031567B">
              <w:rPr>
                <w:color w:val="000000"/>
                <w:sz w:val="18"/>
                <w:szCs w:val="18"/>
              </w:rPr>
              <w:t xml:space="preserve"> </w:t>
            </w:r>
          </w:p>
        </w:tc>
        <w:tc>
          <w:tcPr>
            <w:tcW w:w="1575" w:type="dxa"/>
            <w:vAlign w:val="center"/>
          </w:tcPr>
          <w:p w14:paraId="556AFF68" w14:textId="253398EB" w:rsidR="00221045" w:rsidRPr="0031567B" w:rsidRDefault="00221045" w:rsidP="000374C5">
            <w:pPr>
              <w:rPr>
                <w:color w:val="000000"/>
                <w:sz w:val="18"/>
                <w:szCs w:val="18"/>
              </w:rPr>
            </w:pPr>
            <w:r w:rsidRPr="0031567B">
              <w:rPr>
                <w:color w:val="000000"/>
                <w:sz w:val="18"/>
                <w:szCs w:val="18"/>
              </w:rPr>
              <w:t>Lecture and </w:t>
            </w:r>
            <w:r w:rsidR="000374C5" w:rsidRPr="0031567B">
              <w:rPr>
                <w:color w:val="000000"/>
                <w:sz w:val="18"/>
                <w:szCs w:val="18"/>
              </w:rPr>
              <w:t>Movie Session</w:t>
            </w:r>
          </w:p>
        </w:tc>
      </w:tr>
    </w:tbl>
    <w:p w14:paraId="6CA35BD4" w14:textId="77777777" w:rsidR="00221045" w:rsidRPr="0031567B" w:rsidRDefault="00221045" w:rsidP="00221045">
      <w:pPr>
        <w:rPr>
          <w:color w:val="000000"/>
          <w:sz w:val="18"/>
          <w:szCs w:val="18"/>
        </w:rPr>
      </w:pPr>
    </w:p>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40"/>
        <w:gridCol w:w="6925"/>
      </w:tblGrid>
      <w:tr w:rsidR="00221045" w:rsidRPr="0031567B" w14:paraId="558F58CE" w14:textId="77777777" w:rsidTr="009B2B5D">
        <w:trPr>
          <w:trHeight w:val="710"/>
          <w:tblCellSpacing w:w="15" w:type="dxa"/>
        </w:trPr>
        <w:tc>
          <w:tcPr>
            <w:tcW w:w="1995" w:type="dxa"/>
            <w:shd w:val="clear" w:color="auto" w:fill="auto"/>
            <w:vAlign w:val="center"/>
          </w:tcPr>
          <w:p w14:paraId="5206B7E5" w14:textId="77777777" w:rsidR="00221045" w:rsidRPr="0031567B" w:rsidRDefault="00221045" w:rsidP="006027F7">
            <w:pPr>
              <w:rPr>
                <w:b/>
                <w:bCs/>
                <w:color w:val="000000"/>
                <w:sz w:val="18"/>
                <w:szCs w:val="18"/>
              </w:rPr>
            </w:pPr>
            <w:r w:rsidRPr="0031567B">
              <w:rPr>
                <w:b/>
                <w:bCs/>
                <w:color w:val="000000"/>
                <w:sz w:val="18"/>
                <w:szCs w:val="18"/>
              </w:rPr>
              <w:t>Recommended Course Material (s)/Reading(s)/Other</w:t>
            </w:r>
          </w:p>
        </w:tc>
        <w:tc>
          <w:tcPr>
            <w:tcW w:w="6880" w:type="dxa"/>
            <w:vAlign w:val="center"/>
          </w:tcPr>
          <w:p w14:paraId="5FDB1DF0" w14:textId="77777777" w:rsidR="00221045" w:rsidRPr="0031567B" w:rsidRDefault="00221045" w:rsidP="00550B61">
            <w:pPr>
              <w:jc w:val="both"/>
              <w:rPr>
                <w:color w:val="000000"/>
                <w:sz w:val="18"/>
                <w:szCs w:val="18"/>
              </w:rPr>
            </w:pPr>
            <w:r w:rsidRPr="0031567B">
              <w:rPr>
                <w:color w:val="000000"/>
                <w:sz w:val="18"/>
                <w:szCs w:val="18"/>
              </w:rPr>
              <w:t>Albert, M., Jacobson D. ve Lapid Y. (2001). Identities, Borders, Orders: Rethinking International Relations Theory. London: University of Minnesota Press.</w:t>
            </w:r>
          </w:p>
          <w:p w14:paraId="74186723" w14:textId="77777777" w:rsidR="00221045" w:rsidRPr="0031567B" w:rsidRDefault="00221045" w:rsidP="00550B61">
            <w:pPr>
              <w:jc w:val="both"/>
              <w:rPr>
                <w:color w:val="000000"/>
                <w:sz w:val="18"/>
                <w:szCs w:val="18"/>
              </w:rPr>
            </w:pPr>
          </w:p>
          <w:p w14:paraId="67399995" w14:textId="77777777" w:rsidR="00221045" w:rsidRPr="0031567B" w:rsidRDefault="00221045" w:rsidP="00550B61">
            <w:pPr>
              <w:jc w:val="both"/>
              <w:rPr>
                <w:color w:val="000000"/>
                <w:sz w:val="18"/>
                <w:szCs w:val="18"/>
              </w:rPr>
            </w:pPr>
            <w:r w:rsidRPr="0031567B">
              <w:rPr>
                <w:color w:val="000000"/>
                <w:sz w:val="18"/>
                <w:szCs w:val="18"/>
              </w:rPr>
              <w:t>Alexeev, M. (2006). Immigration Phobia and the Security Dilemma: Russia, Europe and United States. Cambridge: Cambridge University Press.</w:t>
            </w:r>
          </w:p>
          <w:p w14:paraId="27C5CA50" w14:textId="77777777" w:rsidR="00221045" w:rsidRPr="0031567B" w:rsidRDefault="00221045" w:rsidP="00550B61">
            <w:pPr>
              <w:jc w:val="both"/>
              <w:rPr>
                <w:color w:val="000000"/>
                <w:sz w:val="18"/>
                <w:szCs w:val="18"/>
              </w:rPr>
            </w:pPr>
          </w:p>
          <w:p w14:paraId="69EF2917" w14:textId="77777777" w:rsidR="00221045" w:rsidRPr="0031567B" w:rsidRDefault="00221045" w:rsidP="00550B61">
            <w:pPr>
              <w:jc w:val="both"/>
              <w:rPr>
                <w:color w:val="000000"/>
                <w:sz w:val="18"/>
                <w:szCs w:val="18"/>
              </w:rPr>
            </w:pPr>
            <w:r w:rsidRPr="0031567B">
              <w:rPr>
                <w:color w:val="000000"/>
                <w:sz w:val="18"/>
                <w:szCs w:val="18"/>
              </w:rPr>
              <w:t>Bonifazi, C. ve Marek O. (2008). International Migration in Europe: New Trends and New Methods of Analysis. Amsterdam: Amsterdam University Press, Amsterdam.</w:t>
            </w:r>
          </w:p>
          <w:p w14:paraId="170842E1" w14:textId="77777777" w:rsidR="00221045" w:rsidRPr="0031567B" w:rsidRDefault="00221045" w:rsidP="00550B61">
            <w:pPr>
              <w:jc w:val="both"/>
              <w:rPr>
                <w:color w:val="000000"/>
                <w:sz w:val="18"/>
                <w:szCs w:val="18"/>
              </w:rPr>
            </w:pPr>
          </w:p>
          <w:p w14:paraId="32FA7E51" w14:textId="77777777" w:rsidR="00221045" w:rsidRPr="0031567B" w:rsidRDefault="00221045" w:rsidP="00550B61">
            <w:pPr>
              <w:jc w:val="both"/>
              <w:rPr>
                <w:color w:val="000000"/>
                <w:sz w:val="18"/>
                <w:szCs w:val="18"/>
              </w:rPr>
            </w:pPr>
            <w:r w:rsidRPr="0031567B">
              <w:rPr>
                <w:color w:val="000000"/>
                <w:sz w:val="18"/>
                <w:szCs w:val="18"/>
              </w:rPr>
              <w:t>Boswell, C. (2003). European Migration Policies in Flux: Changing Patterns of Inclusion and Exclusion. Oxford: Blackwell Publishing.</w:t>
            </w:r>
          </w:p>
          <w:p w14:paraId="4ECCB554" w14:textId="77777777" w:rsidR="00221045" w:rsidRPr="0031567B" w:rsidRDefault="00221045" w:rsidP="00550B61">
            <w:pPr>
              <w:jc w:val="both"/>
              <w:rPr>
                <w:color w:val="000000"/>
                <w:sz w:val="18"/>
                <w:szCs w:val="18"/>
              </w:rPr>
            </w:pPr>
          </w:p>
          <w:p w14:paraId="1E55316F" w14:textId="77777777" w:rsidR="00221045" w:rsidRPr="0031567B" w:rsidRDefault="00221045" w:rsidP="00550B61">
            <w:pPr>
              <w:jc w:val="both"/>
              <w:rPr>
                <w:color w:val="000000"/>
                <w:sz w:val="18"/>
                <w:szCs w:val="18"/>
              </w:rPr>
            </w:pPr>
            <w:r w:rsidRPr="0031567B">
              <w:rPr>
                <w:color w:val="000000"/>
                <w:sz w:val="18"/>
                <w:szCs w:val="18"/>
              </w:rPr>
              <w:t>Buzan, B. ve Lane H. (2009). The Evolution of  International Security Studies. Cambridge: Cambridge University Press.</w:t>
            </w:r>
          </w:p>
          <w:p w14:paraId="4556219A" w14:textId="77777777" w:rsidR="00221045" w:rsidRPr="0031567B" w:rsidRDefault="00221045" w:rsidP="00550B61">
            <w:pPr>
              <w:jc w:val="both"/>
              <w:rPr>
                <w:color w:val="000000"/>
                <w:sz w:val="18"/>
                <w:szCs w:val="18"/>
              </w:rPr>
            </w:pPr>
          </w:p>
          <w:p w14:paraId="1453E637" w14:textId="77777777" w:rsidR="00221045" w:rsidRPr="0031567B" w:rsidRDefault="00221045" w:rsidP="00550B61">
            <w:pPr>
              <w:jc w:val="both"/>
              <w:rPr>
                <w:color w:val="000000"/>
                <w:sz w:val="18"/>
                <w:szCs w:val="18"/>
              </w:rPr>
            </w:pPr>
            <w:r w:rsidRPr="0031567B">
              <w:rPr>
                <w:color w:val="000000"/>
                <w:sz w:val="18"/>
                <w:szCs w:val="18"/>
              </w:rPr>
              <w:t>Buzan, B. ve Ole W. (2003). Regions and Powers – The Structure of International Security. Cambridge: Cambridge University Press.</w:t>
            </w:r>
          </w:p>
          <w:p w14:paraId="71B39A94" w14:textId="77777777" w:rsidR="00221045" w:rsidRPr="0031567B" w:rsidRDefault="00221045" w:rsidP="00550B61">
            <w:pPr>
              <w:jc w:val="both"/>
              <w:rPr>
                <w:color w:val="000000"/>
                <w:sz w:val="18"/>
                <w:szCs w:val="18"/>
              </w:rPr>
            </w:pPr>
          </w:p>
          <w:p w14:paraId="123E0E5D" w14:textId="77777777" w:rsidR="00221045" w:rsidRPr="0031567B" w:rsidRDefault="00221045" w:rsidP="00550B61">
            <w:pPr>
              <w:jc w:val="both"/>
              <w:rPr>
                <w:color w:val="000000"/>
                <w:sz w:val="18"/>
                <w:szCs w:val="18"/>
              </w:rPr>
            </w:pPr>
            <w:r w:rsidRPr="0031567B">
              <w:rPr>
                <w:color w:val="000000"/>
                <w:sz w:val="18"/>
                <w:szCs w:val="18"/>
              </w:rPr>
              <w:t>Buzan, B., Ole W. ve Jaap W. (1997). Security: A New Framework for Analysis. London: Lynne Rienner Publishers.</w:t>
            </w:r>
          </w:p>
          <w:p w14:paraId="71B9BD28" w14:textId="77777777" w:rsidR="00221045" w:rsidRPr="0031567B" w:rsidRDefault="00221045" w:rsidP="00550B61">
            <w:pPr>
              <w:jc w:val="both"/>
              <w:rPr>
                <w:color w:val="000000"/>
                <w:sz w:val="18"/>
                <w:szCs w:val="18"/>
              </w:rPr>
            </w:pPr>
          </w:p>
          <w:p w14:paraId="7D9A8A49" w14:textId="77777777" w:rsidR="00221045" w:rsidRPr="0031567B" w:rsidRDefault="00221045" w:rsidP="00550B61">
            <w:pPr>
              <w:jc w:val="both"/>
              <w:rPr>
                <w:color w:val="000000"/>
                <w:sz w:val="18"/>
                <w:szCs w:val="18"/>
              </w:rPr>
            </w:pPr>
            <w:r w:rsidRPr="0031567B">
              <w:rPr>
                <w:color w:val="000000"/>
                <w:sz w:val="18"/>
                <w:szCs w:val="18"/>
              </w:rPr>
              <w:t>Caponio, T. ve Maren B. (2010). The Local Dimension of Migration Policymaking. Amsterdam: Amsterdam University Press.</w:t>
            </w:r>
          </w:p>
          <w:p w14:paraId="2CB7FBF2" w14:textId="77777777" w:rsidR="00221045" w:rsidRPr="0031567B" w:rsidRDefault="00221045" w:rsidP="00550B61">
            <w:pPr>
              <w:jc w:val="both"/>
              <w:rPr>
                <w:color w:val="000000"/>
                <w:sz w:val="18"/>
                <w:szCs w:val="18"/>
              </w:rPr>
            </w:pPr>
          </w:p>
          <w:p w14:paraId="29493C45" w14:textId="77777777" w:rsidR="00221045" w:rsidRPr="0031567B" w:rsidRDefault="00221045" w:rsidP="00550B61">
            <w:pPr>
              <w:jc w:val="both"/>
              <w:rPr>
                <w:color w:val="000000"/>
                <w:sz w:val="18"/>
                <w:szCs w:val="18"/>
              </w:rPr>
            </w:pPr>
            <w:r w:rsidRPr="0031567B">
              <w:rPr>
                <w:color w:val="000000"/>
                <w:sz w:val="18"/>
                <w:szCs w:val="18"/>
              </w:rPr>
              <w:t>Craig, P. ve Smeeding, T. (2006). Immigration and the Transformation of Europe, Cambridge University Press, Cambridge: Cambridge University Press.</w:t>
            </w:r>
          </w:p>
          <w:p w14:paraId="7999F63C" w14:textId="77777777" w:rsidR="00221045" w:rsidRPr="0031567B" w:rsidRDefault="00221045" w:rsidP="00550B61">
            <w:pPr>
              <w:jc w:val="both"/>
              <w:rPr>
                <w:color w:val="000000"/>
                <w:sz w:val="18"/>
                <w:szCs w:val="18"/>
              </w:rPr>
            </w:pPr>
          </w:p>
          <w:p w14:paraId="22884D77" w14:textId="77777777" w:rsidR="00221045" w:rsidRPr="0031567B" w:rsidRDefault="00221045" w:rsidP="00550B61">
            <w:pPr>
              <w:jc w:val="both"/>
              <w:rPr>
                <w:color w:val="000000"/>
                <w:sz w:val="18"/>
                <w:szCs w:val="18"/>
              </w:rPr>
            </w:pPr>
            <w:r w:rsidRPr="0031567B">
              <w:rPr>
                <w:color w:val="000000"/>
                <w:sz w:val="18"/>
                <w:szCs w:val="18"/>
              </w:rPr>
              <w:t>Guild, E. ve Joanne, S. (2005). International Migration and Security: Opportunities and Challanges. Londra: Routledge.</w:t>
            </w:r>
          </w:p>
          <w:p w14:paraId="621096D6" w14:textId="77777777" w:rsidR="00221045" w:rsidRPr="0031567B" w:rsidRDefault="00221045" w:rsidP="00550B61">
            <w:pPr>
              <w:jc w:val="both"/>
              <w:rPr>
                <w:color w:val="000000"/>
                <w:sz w:val="18"/>
                <w:szCs w:val="18"/>
              </w:rPr>
            </w:pPr>
          </w:p>
          <w:p w14:paraId="317769F5" w14:textId="77777777" w:rsidR="00221045" w:rsidRPr="0031567B" w:rsidRDefault="00221045" w:rsidP="00550B61">
            <w:pPr>
              <w:jc w:val="both"/>
              <w:rPr>
                <w:color w:val="000000"/>
                <w:sz w:val="18"/>
                <w:szCs w:val="18"/>
              </w:rPr>
            </w:pPr>
            <w:r w:rsidRPr="0031567B">
              <w:rPr>
                <w:color w:val="000000"/>
                <w:sz w:val="18"/>
                <w:szCs w:val="18"/>
              </w:rPr>
              <w:t>Huysmans, J. (2006). The Politics of Insecurity: Fear, migration and asylum in the EU. Londra: Routledge.</w:t>
            </w:r>
          </w:p>
          <w:p w14:paraId="4D28AA27" w14:textId="77777777" w:rsidR="00221045" w:rsidRPr="0031567B" w:rsidRDefault="00221045" w:rsidP="00550B61">
            <w:pPr>
              <w:jc w:val="both"/>
              <w:rPr>
                <w:color w:val="000000"/>
                <w:sz w:val="18"/>
                <w:szCs w:val="18"/>
              </w:rPr>
            </w:pPr>
          </w:p>
          <w:p w14:paraId="2C148551" w14:textId="77777777" w:rsidR="00221045" w:rsidRPr="0031567B" w:rsidRDefault="00221045" w:rsidP="00550B61">
            <w:pPr>
              <w:jc w:val="both"/>
              <w:rPr>
                <w:color w:val="000000"/>
                <w:sz w:val="18"/>
                <w:szCs w:val="18"/>
              </w:rPr>
            </w:pPr>
            <w:r w:rsidRPr="0031567B">
              <w:rPr>
                <w:color w:val="000000"/>
                <w:sz w:val="18"/>
                <w:szCs w:val="18"/>
              </w:rPr>
              <w:t>Huysmans, J., Dobson, A. ve Prokhovnik, R. (2006). The Politics of Protection:  Sites of Insecurity and Political Agency. New York: Routledge.</w:t>
            </w:r>
          </w:p>
          <w:p w14:paraId="2A4B4487" w14:textId="77777777" w:rsidR="00221045" w:rsidRPr="0031567B" w:rsidRDefault="00221045" w:rsidP="00550B61">
            <w:pPr>
              <w:jc w:val="both"/>
              <w:rPr>
                <w:color w:val="000000"/>
                <w:sz w:val="18"/>
                <w:szCs w:val="18"/>
              </w:rPr>
            </w:pPr>
          </w:p>
          <w:p w14:paraId="2490A930" w14:textId="77777777" w:rsidR="00221045" w:rsidRPr="0031567B" w:rsidRDefault="00221045" w:rsidP="00550B61">
            <w:pPr>
              <w:jc w:val="both"/>
              <w:rPr>
                <w:color w:val="000000"/>
                <w:sz w:val="18"/>
                <w:szCs w:val="18"/>
              </w:rPr>
            </w:pPr>
            <w:r w:rsidRPr="0031567B">
              <w:rPr>
                <w:color w:val="000000"/>
                <w:sz w:val="18"/>
                <w:szCs w:val="18"/>
              </w:rPr>
              <w:t>Munster, R. (2009). Securitizing Immigration: The Politics of Risk in the EU. Londra:  Palgrave Macmillan.</w:t>
            </w:r>
          </w:p>
          <w:p w14:paraId="5CB76E7A" w14:textId="77777777" w:rsidR="00221045" w:rsidRPr="0031567B" w:rsidRDefault="00221045" w:rsidP="00550B61">
            <w:pPr>
              <w:jc w:val="both"/>
              <w:rPr>
                <w:color w:val="000000"/>
                <w:sz w:val="18"/>
                <w:szCs w:val="18"/>
              </w:rPr>
            </w:pPr>
          </w:p>
          <w:p w14:paraId="04162893" w14:textId="77777777" w:rsidR="00221045" w:rsidRPr="0031567B" w:rsidRDefault="00221045" w:rsidP="00550B61">
            <w:pPr>
              <w:jc w:val="both"/>
              <w:rPr>
                <w:color w:val="000000"/>
                <w:sz w:val="18"/>
                <w:szCs w:val="18"/>
              </w:rPr>
            </w:pPr>
            <w:r w:rsidRPr="0031567B">
              <w:rPr>
                <w:color w:val="000000"/>
                <w:sz w:val="18"/>
                <w:szCs w:val="18"/>
              </w:rPr>
              <w:t>Watson, S. (2009). The Securitization of Humanitarian Migration. New York:  Newyork: Routledge.</w:t>
            </w:r>
          </w:p>
          <w:p w14:paraId="04D76020" w14:textId="77777777" w:rsidR="00221045" w:rsidRPr="0031567B" w:rsidRDefault="00221045" w:rsidP="006027F7">
            <w:pPr>
              <w:rPr>
                <w:color w:val="000000"/>
                <w:sz w:val="18"/>
                <w:szCs w:val="18"/>
              </w:rPr>
            </w:pPr>
          </w:p>
        </w:tc>
      </w:tr>
    </w:tbl>
    <w:p w14:paraId="774EC4FA" w14:textId="77777777" w:rsidR="00221045" w:rsidRDefault="00221045" w:rsidP="00221045">
      <w:pPr>
        <w:rPr>
          <w:color w:val="000000"/>
          <w:sz w:val="18"/>
          <w:szCs w:val="18"/>
        </w:rPr>
      </w:pPr>
    </w:p>
    <w:p w14:paraId="500DE3FE" w14:textId="77777777" w:rsidR="0031567B" w:rsidRDefault="0031567B" w:rsidP="00221045">
      <w:pPr>
        <w:rPr>
          <w:color w:val="000000"/>
          <w:sz w:val="18"/>
          <w:szCs w:val="18"/>
        </w:rPr>
      </w:pPr>
    </w:p>
    <w:p w14:paraId="79776CC6" w14:textId="77777777" w:rsidR="005127C5" w:rsidRDefault="005127C5" w:rsidP="00221045">
      <w:pPr>
        <w:rPr>
          <w:color w:val="000000"/>
          <w:sz w:val="18"/>
          <w:szCs w:val="18"/>
        </w:rPr>
      </w:pPr>
    </w:p>
    <w:p w14:paraId="7594CFC7" w14:textId="77777777" w:rsidR="005127C5" w:rsidRDefault="005127C5" w:rsidP="00221045">
      <w:pPr>
        <w:rPr>
          <w:color w:val="000000"/>
          <w:sz w:val="18"/>
          <w:szCs w:val="18"/>
        </w:rPr>
      </w:pPr>
    </w:p>
    <w:p w14:paraId="68F3FC34" w14:textId="77777777" w:rsidR="005127C5" w:rsidRDefault="005127C5" w:rsidP="00221045">
      <w:pPr>
        <w:rPr>
          <w:color w:val="000000"/>
          <w:sz w:val="18"/>
          <w:szCs w:val="18"/>
        </w:rPr>
      </w:pPr>
    </w:p>
    <w:p w14:paraId="731F3AEB" w14:textId="77777777" w:rsidR="005127C5" w:rsidRDefault="005127C5" w:rsidP="00221045">
      <w:pPr>
        <w:rPr>
          <w:color w:val="000000"/>
          <w:sz w:val="18"/>
          <w:szCs w:val="18"/>
        </w:rPr>
      </w:pPr>
    </w:p>
    <w:p w14:paraId="10243605" w14:textId="77777777" w:rsidR="005127C5" w:rsidRDefault="005127C5" w:rsidP="00221045">
      <w:pPr>
        <w:rPr>
          <w:color w:val="000000"/>
          <w:sz w:val="18"/>
          <w:szCs w:val="18"/>
        </w:rPr>
      </w:pPr>
    </w:p>
    <w:p w14:paraId="58391FFA" w14:textId="77777777" w:rsidR="005127C5" w:rsidRDefault="005127C5" w:rsidP="00221045">
      <w:pPr>
        <w:rPr>
          <w:color w:val="000000"/>
          <w:sz w:val="18"/>
          <w:szCs w:val="18"/>
        </w:rPr>
      </w:pPr>
    </w:p>
    <w:p w14:paraId="228CA292" w14:textId="77777777" w:rsidR="005127C5" w:rsidRDefault="005127C5" w:rsidP="00221045">
      <w:pPr>
        <w:rPr>
          <w:color w:val="000000"/>
          <w:sz w:val="18"/>
          <w:szCs w:val="18"/>
        </w:rPr>
      </w:pPr>
    </w:p>
    <w:p w14:paraId="08459256" w14:textId="77777777" w:rsidR="005127C5" w:rsidRDefault="005127C5" w:rsidP="00221045">
      <w:pPr>
        <w:rPr>
          <w:color w:val="000000"/>
          <w:sz w:val="18"/>
          <w:szCs w:val="18"/>
        </w:rPr>
      </w:pPr>
    </w:p>
    <w:p w14:paraId="700B91CE" w14:textId="77777777" w:rsidR="005127C5" w:rsidRDefault="005127C5" w:rsidP="00221045">
      <w:pPr>
        <w:rPr>
          <w:color w:val="000000"/>
          <w:sz w:val="18"/>
          <w:szCs w:val="18"/>
        </w:rPr>
      </w:pPr>
    </w:p>
    <w:p w14:paraId="06E57E41" w14:textId="77777777" w:rsidR="005127C5" w:rsidRDefault="005127C5" w:rsidP="00221045">
      <w:pPr>
        <w:rPr>
          <w:color w:val="000000"/>
          <w:sz w:val="18"/>
          <w:szCs w:val="18"/>
        </w:rPr>
      </w:pPr>
    </w:p>
    <w:p w14:paraId="2D29452D" w14:textId="77777777" w:rsidR="005127C5" w:rsidRDefault="005127C5" w:rsidP="00221045">
      <w:pPr>
        <w:rPr>
          <w:color w:val="000000"/>
          <w:sz w:val="18"/>
          <w:szCs w:val="18"/>
        </w:rPr>
      </w:pPr>
    </w:p>
    <w:p w14:paraId="234FA6B7" w14:textId="77777777" w:rsidR="005127C5" w:rsidRDefault="005127C5" w:rsidP="00221045">
      <w:pPr>
        <w:rPr>
          <w:color w:val="000000"/>
          <w:sz w:val="18"/>
          <w:szCs w:val="18"/>
        </w:rPr>
      </w:pPr>
    </w:p>
    <w:p w14:paraId="41BB8C61" w14:textId="77777777" w:rsidR="005127C5" w:rsidRDefault="005127C5" w:rsidP="00221045">
      <w:pPr>
        <w:rPr>
          <w:color w:val="000000"/>
          <w:sz w:val="18"/>
          <w:szCs w:val="18"/>
        </w:rPr>
      </w:pPr>
    </w:p>
    <w:p w14:paraId="53052D2B" w14:textId="77777777" w:rsidR="005127C5" w:rsidRDefault="005127C5" w:rsidP="00221045">
      <w:pPr>
        <w:rPr>
          <w:color w:val="000000"/>
          <w:sz w:val="18"/>
          <w:szCs w:val="18"/>
        </w:rPr>
      </w:pPr>
    </w:p>
    <w:p w14:paraId="08A2B2DA" w14:textId="77777777" w:rsidR="005127C5" w:rsidRDefault="005127C5" w:rsidP="00221045">
      <w:pPr>
        <w:rPr>
          <w:color w:val="000000"/>
          <w:sz w:val="18"/>
          <w:szCs w:val="18"/>
        </w:rPr>
      </w:pPr>
    </w:p>
    <w:p w14:paraId="64B3FBB5" w14:textId="77777777" w:rsidR="005127C5" w:rsidRDefault="005127C5" w:rsidP="00221045">
      <w:pPr>
        <w:rPr>
          <w:color w:val="000000"/>
          <w:sz w:val="18"/>
          <w:szCs w:val="18"/>
        </w:rPr>
      </w:pPr>
    </w:p>
    <w:p w14:paraId="67CC3687" w14:textId="77777777" w:rsidR="005127C5" w:rsidRDefault="005127C5" w:rsidP="00221045">
      <w:pPr>
        <w:rPr>
          <w:color w:val="000000"/>
          <w:sz w:val="18"/>
          <w:szCs w:val="18"/>
        </w:rPr>
      </w:pPr>
    </w:p>
    <w:p w14:paraId="2054C8D7" w14:textId="77777777" w:rsidR="005127C5" w:rsidRDefault="005127C5" w:rsidP="00221045">
      <w:pPr>
        <w:rPr>
          <w:color w:val="000000"/>
          <w:sz w:val="18"/>
          <w:szCs w:val="18"/>
        </w:rPr>
      </w:pPr>
    </w:p>
    <w:p w14:paraId="6FA993E1" w14:textId="77777777" w:rsidR="005127C5" w:rsidRDefault="005127C5" w:rsidP="00221045">
      <w:pPr>
        <w:rPr>
          <w:color w:val="000000"/>
          <w:sz w:val="18"/>
          <w:szCs w:val="18"/>
        </w:rPr>
      </w:pPr>
    </w:p>
    <w:p w14:paraId="5836751C" w14:textId="22B492C2" w:rsidR="001351E2" w:rsidRPr="001351E2" w:rsidRDefault="001351E2" w:rsidP="001351E2">
      <w:pPr>
        <w:jc w:val="center"/>
        <w:rPr>
          <w:b/>
          <w:sz w:val="18"/>
          <w:szCs w:val="18"/>
        </w:rPr>
      </w:pPr>
      <w:r w:rsidRPr="001351E2">
        <w:rPr>
          <w:b/>
          <w:color w:val="000000"/>
          <w:sz w:val="18"/>
          <w:szCs w:val="18"/>
        </w:rPr>
        <w:t>INRL 474 “</w:t>
      </w:r>
      <w:r w:rsidRPr="001351E2">
        <w:rPr>
          <w:b/>
          <w:sz w:val="18"/>
          <w:szCs w:val="18"/>
        </w:rPr>
        <w:t>Migration-Security Nexus in EU” Jean Monnet Module Course</w:t>
      </w:r>
    </w:p>
    <w:p w14:paraId="38E61CE3" w14:textId="069B1C1F" w:rsidR="001351E2" w:rsidRPr="001351E2" w:rsidRDefault="001351E2" w:rsidP="001351E2">
      <w:pPr>
        <w:jc w:val="center"/>
        <w:rPr>
          <w:b/>
          <w:sz w:val="18"/>
          <w:szCs w:val="18"/>
        </w:rPr>
      </w:pPr>
      <w:r>
        <w:rPr>
          <w:b/>
          <w:sz w:val="18"/>
          <w:szCs w:val="18"/>
        </w:rPr>
        <w:t xml:space="preserve">Information on </w:t>
      </w:r>
      <w:r w:rsidRPr="001351E2">
        <w:rPr>
          <w:b/>
          <w:sz w:val="18"/>
          <w:szCs w:val="18"/>
        </w:rPr>
        <w:t>Assessment and Evaluation</w:t>
      </w:r>
      <w:r>
        <w:rPr>
          <w:b/>
          <w:sz w:val="18"/>
          <w:szCs w:val="18"/>
        </w:rPr>
        <w:t xml:space="preserve"> </w:t>
      </w:r>
    </w:p>
    <w:p w14:paraId="04488582" w14:textId="77777777" w:rsidR="0031567B" w:rsidRDefault="0031567B" w:rsidP="001351E2">
      <w:pPr>
        <w:rPr>
          <w:color w:val="000000"/>
          <w:sz w:val="18"/>
          <w:szCs w:val="18"/>
        </w:rPr>
      </w:pPr>
    </w:p>
    <w:p w14:paraId="6D3687A4" w14:textId="77777777" w:rsidR="0031567B" w:rsidRPr="0031567B" w:rsidRDefault="0031567B" w:rsidP="00221045">
      <w:pPr>
        <w:rPr>
          <w:color w:val="000000"/>
          <w:sz w:val="18"/>
          <w:szCs w:val="18"/>
        </w:rPr>
      </w:pPr>
    </w:p>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434"/>
        <w:gridCol w:w="1134"/>
        <w:gridCol w:w="1397"/>
      </w:tblGrid>
      <w:tr w:rsidR="00221045" w:rsidRPr="0031567B" w14:paraId="09AA1627" w14:textId="77777777" w:rsidTr="009B2B5D">
        <w:trPr>
          <w:tblCellSpacing w:w="15" w:type="dxa"/>
        </w:trPr>
        <w:tc>
          <w:tcPr>
            <w:tcW w:w="8905" w:type="dxa"/>
            <w:gridSpan w:val="3"/>
            <w:vAlign w:val="center"/>
          </w:tcPr>
          <w:p w14:paraId="23E7AB79" w14:textId="77777777" w:rsidR="00221045" w:rsidRPr="0031567B" w:rsidRDefault="00221045" w:rsidP="006027F7">
            <w:pPr>
              <w:jc w:val="center"/>
              <w:rPr>
                <w:color w:val="000000"/>
                <w:sz w:val="18"/>
                <w:szCs w:val="18"/>
              </w:rPr>
            </w:pPr>
            <w:r w:rsidRPr="0031567B">
              <w:rPr>
                <w:b/>
                <w:bCs/>
                <w:color w:val="000000"/>
                <w:sz w:val="18"/>
                <w:szCs w:val="18"/>
              </w:rPr>
              <w:t xml:space="preserve">ASSESSMENT </w:t>
            </w:r>
          </w:p>
        </w:tc>
      </w:tr>
      <w:tr w:rsidR="00221045" w:rsidRPr="0031567B" w14:paraId="39881A5E" w14:textId="77777777" w:rsidTr="009B2B5D">
        <w:trPr>
          <w:tblCellSpacing w:w="15" w:type="dxa"/>
        </w:trPr>
        <w:tc>
          <w:tcPr>
            <w:tcW w:w="6389" w:type="dxa"/>
            <w:vAlign w:val="center"/>
          </w:tcPr>
          <w:p w14:paraId="5D209DCC" w14:textId="77777777" w:rsidR="00221045" w:rsidRPr="0031567B" w:rsidRDefault="00221045" w:rsidP="006027F7">
            <w:pPr>
              <w:rPr>
                <w:color w:val="000000"/>
                <w:sz w:val="18"/>
                <w:szCs w:val="18"/>
              </w:rPr>
            </w:pPr>
            <w:r w:rsidRPr="0031567B">
              <w:rPr>
                <w:b/>
                <w:bCs/>
                <w:color w:val="000000"/>
                <w:sz w:val="18"/>
                <w:szCs w:val="18"/>
              </w:rPr>
              <w:t xml:space="preserve">Semester Activities/ Studies </w:t>
            </w:r>
          </w:p>
        </w:tc>
        <w:tc>
          <w:tcPr>
            <w:tcW w:w="1104" w:type="dxa"/>
            <w:vAlign w:val="center"/>
          </w:tcPr>
          <w:p w14:paraId="47528DD3" w14:textId="77777777" w:rsidR="00221045" w:rsidRPr="0031567B" w:rsidRDefault="00221045" w:rsidP="006027F7">
            <w:pPr>
              <w:jc w:val="center"/>
              <w:rPr>
                <w:color w:val="000000"/>
                <w:sz w:val="18"/>
                <w:szCs w:val="18"/>
              </w:rPr>
            </w:pPr>
            <w:r w:rsidRPr="0031567B">
              <w:rPr>
                <w:b/>
                <w:bCs/>
                <w:color w:val="000000"/>
                <w:sz w:val="18"/>
                <w:szCs w:val="18"/>
              </w:rPr>
              <w:t>NUMBER</w:t>
            </w:r>
          </w:p>
        </w:tc>
        <w:tc>
          <w:tcPr>
            <w:tcW w:w="1352" w:type="dxa"/>
            <w:vAlign w:val="center"/>
          </w:tcPr>
          <w:p w14:paraId="4517B503" w14:textId="77777777" w:rsidR="00221045" w:rsidRPr="0031567B" w:rsidRDefault="00221045" w:rsidP="006027F7">
            <w:pPr>
              <w:jc w:val="center"/>
              <w:rPr>
                <w:b/>
                <w:bCs/>
                <w:color w:val="000000"/>
                <w:sz w:val="18"/>
                <w:szCs w:val="18"/>
              </w:rPr>
            </w:pPr>
            <w:r w:rsidRPr="0031567B">
              <w:rPr>
                <w:b/>
                <w:bCs/>
                <w:color w:val="000000"/>
                <w:sz w:val="18"/>
                <w:szCs w:val="18"/>
              </w:rPr>
              <w:t>WEIGHT in %</w:t>
            </w:r>
          </w:p>
        </w:tc>
      </w:tr>
      <w:tr w:rsidR="00221045" w:rsidRPr="0031567B" w14:paraId="270E1742" w14:textId="77777777" w:rsidTr="009B2B5D">
        <w:trPr>
          <w:tblCellSpacing w:w="15" w:type="dxa"/>
        </w:trPr>
        <w:tc>
          <w:tcPr>
            <w:tcW w:w="6389" w:type="dxa"/>
            <w:vAlign w:val="center"/>
          </w:tcPr>
          <w:p w14:paraId="35685FAA" w14:textId="77777777" w:rsidR="00221045" w:rsidRPr="0031567B" w:rsidRDefault="00221045" w:rsidP="006027F7">
            <w:pPr>
              <w:rPr>
                <w:color w:val="000000"/>
                <w:sz w:val="18"/>
                <w:szCs w:val="18"/>
              </w:rPr>
            </w:pPr>
            <w:r w:rsidRPr="0031567B">
              <w:rPr>
                <w:color w:val="000000"/>
                <w:sz w:val="18"/>
                <w:szCs w:val="18"/>
              </w:rPr>
              <w:t>Mid- Term</w:t>
            </w:r>
          </w:p>
        </w:tc>
        <w:tc>
          <w:tcPr>
            <w:tcW w:w="1104" w:type="dxa"/>
            <w:vAlign w:val="center"/>
          </w:tcPr>
          <w:p w14:paraId="002ADC98" w14:textId="77777777" w:rsidR="00221045" w:rsidRPr="0031567B" w:rsidRDefault="00221045" w:rsidP="006027F7">
            <w:pPr>
              <w:jc w:val="center"/>
              <w:rPr>
                <w:color w:val="000000"/>
                <w:sz w:val="18"/>
                <w:szCs w:val="18"/>
              </w:rPr>
            </w:pPr>
            <w:r w:rsidRPr="0031567B">
              <w:rPr>
                <w:color w:val="000000"/>
                <w:sz w:val="18"/>
                <w:szCs w:val="18"/>
              </w:rPr>
              <w:t>1</w:t>
            </w:r>
          </w:p>
        </w:tc>
        <w:tc>
          <w:tcPr>
            <w:tcW w:w="1352" w:type="dxa"/>
            <w:vAlign w:val="center"/>
          </w:tcPr>
          <w:p w14:paraId="075D72E9" w14:textId="6758D942" w:rsidR="00221045" w:rsidRPr="0031567B" w:rsidRDefault="00DB33C2" w:rsidP="006027F7">
            <w:pPr>
              <w:jc w:val="center"/>
              <w:rPr>
                <w:color w:val="000000"/>
                <w:sz w:val="18"/>
                <w:szCs w:val="18"/>
              </w:rPr>
            </w:pPr>
            <w:r w:rsidRPr="0031567B">
              <w:rPr>
                <w:color w:val="000000"/>
                <w:sz w:val="18"/>
                <w:szCs w:val="18"/>
              </w:rPr>
              <w:t>50</w:t>
            </w:r>
          </w:p>
        </w:tc>
      </w:tr>
      <w:tr w:rsidR="00221045" w:rsidRPr="0031567B" w14:paraId="7298C968" w14:textId="77777777" w:rsidTr="009B2B5D">
        <w:trPr>
          <w:tblCellSpacing w:w="15" w:type="dxa"/>
        </w:trPr>
        <w:tc>
          <w:tcPr>
            <w:tcW w:w="6389" w:type="dxa"/>
            <w:vAlign w:val="center"/>
          </w:tcPr>
          <w:p w14:paraId="1CE83537" w14:textId="3999FAD6" w:rsidR="00221045" w:rsidRPr="0031567B" w:rsidRDefault="00221045" w:rsidP="006027F7">
            <w:pPr>
              <w:rPr>
                <w:color w:val="000000"/>
                <w:sz w:val="18"/>
                <w:szCs w:val="18"/>
              </w:rPr>
            </w:pPr>
            <w:r w:rsidRPr="0031567B">
              <w:rPr>
                <w:b/>
                <w:bCs/>
                <w:color w:val="000000"/>
                <w:sz w:val="18"/>
                <w:szCs w:val="18"/>
              </w:rPr>
              <w:t xml:space="preserve">Final Exam </w:t>
            </w:r>
            <w:r w:rsidR="00DB33C2" w:rsidRPr="0031567B">
              <w:rPr>
                <w:bCs/>
                <w:color w:val="000000"/>
                <w:sz w:val="18"/>
                <w:szCs w:val="18"/>
              </w:rPr>
              <w:t xml:space="preserve"> (</w:t>
            </w:r>
            <w:r w:rsidR="00DB33C2" w:rsidRPr="0031567B">
              <w:rPr>
                <w:color w:val="000000"/>
                <w:sz w:val="18"/>
                <w:szCs w:val="18"/>
              </w:rPr>
              <w:t>Assignment and Presentation)</w:t>
            </w:r>
          </w:p>
        </w:tc>
        <w:tc>
          <w:tcPr>
            <w:tcW w:w="1104" w:type="dxa"/>
            <w:vAlign w:val="center"/>
          </w:tcPr>
          <w:p w14:paraId="134E32AF" w14:textId="34B70CA5" w:rsidR="00221045" w:rsidRPr="0031567B" w:rsidRDefault="002744D0" w:rsidP="006027F7">
            <w:pPr>
              <w:jc w:val="center"/>
              <w:rPr>
                <w:color w:val="000000"/>
                <w:sz w:val="18"/>
                <w:szCs w:val="18"/>
              </w:rPr>
            </w:pPr>
            <w:r>
              <w:rPr>
                <w:color w:val="000000"/>
                <w:sz w:val="18"/>
                <w:szCs w:val="18"/>
              </w:rPr>
              <w:t>1</w:t>
            </w:r>
          </w:p>
        </w:tc>
        <w:tc>
          <w:tcPr>
            <w:tcW w:w="1352" w:type="dxa"/>
            <w:vAlign w:val="center"/>
          </w:tcPr>
          <w:p w14:paraId="39FB23CA" w14:textId="0482DC80" w:rsidR="00221045" w:rsidRPr="0031567B" w:rsidRDefault="002744D0" w:rsidP="006027F7">
            <w:pPr>
              <w:jc w:val="center"/>
              <w:rPr>
                <w:color w:val="000000"/>
                <w:sz w:val="18"/>
                <w:szCs w:val="18"/>
              </w:rPr>
            </w:pPr>
            <w:r>
              <w:rPr>
                <w:color w:val="000000"/>
                <w:sz w:val="18"/>
                <w:szCs w:val="18"/>
              </w:rPr>
              <w:t>50</w:t>
            </w:r>
          </w:p>
        </w:tc>
      </w:tr>
      <w:tr w:rsidR="00221045" w:rsidRPr="0031567B" w14:paraId="69C2B02C" w14:textId="77777777" w:rsidTr="009B2B5D">
        <w:trPr>
          <w:tblCellSpacing w:w="15" w:type="dxa"/>
        </w:trPr>
        <w:tc>
          <w:tcPr>
            <w:tcW w:w="6389" w:type="dxa"/>
            <w:vAlign w:val="center"/>
          </w:tcPr>
          <w:p w14:paraId="6A73907E" w14:textId="77777777" w:rsidR="00221045" w:rsidRPr="0031567B" w:rsidRDefault="00221045" w:rsidP="006027F7">
            <w:pPr>
              <w:rPr>
                <w:color w:val="000000"/>
                <w:sz w:val="18"/>
                <w:szCs w:val="18"/>
              </w:rPr>
            </w:pPr>
            <w:r w:rsidRPr="0031567B">
              <w:rPr>
                <w:b/>
                <w:bCs/>
                <w:color w:val="000000"/>
                <w:sz w:val="18"/>
                <w:szCs w:val="18"/>
              </w:rPr>
              <w:t>TOTAL</w:t>
            </w:r>
          </w:p>
        </w:tc>
        <w:tc>
          <w:tcPr>
            <w:tcW w:w="1104" w:type="dxa"/>
            <w:vAlign w:val="center"/>
          </w:tcPr>
          <w:p w14:paraId="6E7B1966" w14:textId="38A5C993" w:rsidR="00221045" w:rsidRPr="0031567B" w:rsidRDefault="00DB33C2" w:rsidP="006027F7">
            <w:pPr>
              <w:jc w:val="center"/>
              <w:rPr>
                <w:sz w:val="18"/>
                <w:szCs w:val="18"/>
              </w:rPr>
            </w:pPr>
            <w:r w:rsidRPr="0031567B">
              <w:rPr>
                <w:sz w:val="18"/>
                <w:szCs w:val="18"/>
              </w:rPr>
              <w:t>0</w:t>
            </w:r>
          </w:p>
        </w:tc>
        <w:tc>
          <w:tcPr>
            <w:tcW w:w="1352" w:type="dxa"/>
            <w:vAlign w:val="center"/>
          </w:tcPr>
          <w:p w14:paraId="038A3FEA" w14:textId="77777777" w:rsidR="00221045" w:rsidRPr="0031567B" w:rsidRDefault="00221045" w:rsidP="006027F7">
            <w:pPr>
              <w:jc w:val="center"/>
              <w:rPr>
                <w:color w:val="000000"/>
                <w:sz w:val="18"/>
                <w:szCs w:val="18"/>
              </w:rPr>
            </w:pPr>
            <w:r w:rsidRPr="0031567B">
              <w:rPr>
                <w:b/>
                <w:bCs/>
                <w:color w:val="000000"/>
                <w:sz w:val="18"/>
                <w:szCs w:val="18"/>
              </w:rPr>
              <w:t>100</w:t>
            </w:r>
          </w:p>
        </w:tc>
      </w:tr>
    </w:tbl>
    <w:p w14:paraId="6CED82B7" w14:textId="77777777" w:rsidR="00221045" w:rsidRPr="0031567B" w:rsidRDefault="00221045" w:rsidP="00221045">
      <w:pPr>
        <w:rPr>
          <w:color w:val="000000"/>
          <w:sz w:val="18"/>
          <w:szCs w:val="18"/>
        </w:rPr>
      </w:pPr>
    </w:p>
    <w:tbl>
      <w:tblPr>
        <w:tblW w:w="89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3"/>
        <w:gridCol w:w="1144"/>
        <w:gridCol w:w="1371"/>
        <w:gridCol w:w="620"/>
        <w:gridCol w:w="1457"/>
      </w:tblGrid>
      <w:tr w:rsidR="00221045" w:rsidRPr="0031567B" w14:paraId="539BB89E" w14:textId="77777777" w:rsidTr="009B2B5D">
        <w:trPr>
          <w:tblCellSpacing w:w="15" w:type="dxa"/>
        </w:trPr>
        <w:tc>
          <w:tcPr>
            <w:tcW w:w="8905" w:type="dxa"/>
            <w:gridSpan w:val="5"/>
            <w:vAlign w:val="center"/>
          </w:tcPr>
          <w:p w14:paraId="6EBC948C" w14:textId="77777777" w:rsidR="00221045" w:rsidRPr="0031567B" w:rsidRDefault="00221045" w:rsidP="006027F7">
            <w:pPr>
              <w:jc w:val="center"/>
              <w:rPr>
                <w:b/>
                <w:color w:val="000000"/>
                <w:sz w:val="18"/>
                <w:szCs w:val="18"/>
              </w:rPr>
            </w:pPr>
            <w:r w:rsidRPr="0031567B">
              <w:rPr>
                <w:b/>
                <w:bCs/>
                <w:color w:val="000000"/>
                <w:sz w:val="18"/>
                <w:szCs w:val="18"/>
              </w:rPr>
              <w:t>ECTS /STUDENT WORKLOAD</w:t>
            </w:r>
          </w:p>
        </w:tc>
      </w:tr>
      <w:tr w:rsidR="00221045" w:rsidRPr="0031567B" w14:paraId="5403666E" w14:textId="77777777" w:rsidTr="009B2B5D">
        <w:trPr>
          <w:tblCellSpacing w:w="15" w:type="dxa"/>
        </w:trPr>
        <w:tc>
          <w:tcPr>
            <w:tcW w:w="4362" w:type="dxa"/>
            <w:vAlign w:val="center"/>
          </w:tcPr>
          <w:p w14:paraId="180665AF" w14:textId="77777777" w:rsidR="00221045" w:rsidRPr="0031567B" w:rsidRDefault="00221045" w:rsidP="006027F7">
            <w:pPr>
              <w:jc w:val="center"/>
              <w:rPr>
                <w:b/>
                <w:color w:val="000000"/>
                <w:sz w:val="18"/>
                <w:szCs w:val="18"/>
              </w:rPr>
            </w:pPr>
            <w:r w:rsidRPr="0031567B">
              <w:rPr>
                <w:b/>
                <w:color w:val="000000"/>
                <w:sz w:val="18"/>
                <w:szCs w:val="18"/>
              </w:rPr>
              <w:t>ACTIVITIES</w:t>
            </w:r>
          </w:p>
        </w:tc>
        <w:tc>
          <w:tcPr>
            <w:tcW w:w="1117" w:type="dxa"/>
            <w:vAlign w:val="center"/>
          </w:tcPr>
          <w:p w14:paraId="4877ADB6" w14:textId="77777777" w:rsidR="00221045" w:rsidRPr="0031567B" w:rsidRDefault="00221045" w:rsidP="006027F7">
            <w:pPr>
              <w:jc w:val="center"/>
              <w:rPr>
                <w:b/>
                <w:color w:val="000000"/>
                <w:sz w:val="18"/>
                <w:szCs w:val="18"/>
              </w:rPr>
            </w:pPr>
            <w:r w:rsidRPr="0031567B">
              <w:rPr>
                <w:b/>
                <w:color w:val="000000"/>
                <w:sz w:val="18"/>
                <w:szCs w:val="18"/>
              </w:rPr>
              <w:t>NUMBER</w:t>
            </w:r>
          </w:p>
        </w:tc>
        <w:tc>
          <w:tcPr>
            <w:tcW w:w="1348" w:type="dxa"/>
            <w:vAlign w:val="center"/>
          </w:tcPr>
          <w:p w14:paraId="324FEF5E" w14:textId="77777777" w:rsidR="00221045" w:rsidRPr="0031567B" w:rsidRDefault="00221045" w:rsidP="006027F7">
            <w:pPr>
              <w:jc w:val="center"/>
              <w:rPr>
                <w:b/>
                <w:sz w:val="18"/>
                <w:szCs w:val="18"/>
              </w:rPr>
            </w:pPr>
            <w:r w:rsidRPr="0031567B">
              <w:rPr>
                <w:b/>
                <w:sz w:val="18"/>
                <w:szCs w:val="18"/>
              </w:rPr>
              <w:t>UNIT</w:t>
            </w:r>
          </w:p>
        </w:tc>
        <w:tc>
          <w:tcPr>
            <w:tcW w:w="0" w:type="auto"/>
            <w:vAlign w:val="center"/>
          </w:tcPr>
          <w:p w14:paraId="3F9EB13B" w14:textId="77777777" w:rsidR="00221045" w:rsidRPr="0031567B" w:rsidRDefault="00221045" w:rsidP="006027F7">
            <w:pPr>
              <w:rPr>
                <w:b/>
                <w:color w:val="000000"/>
                <w:sz w:val="18"/>
                <w:szCs w:val="18"/>
              </w:rPr>
            </w:pPr>
            <w:r w:rsidRPr="0031567B">
              <w:rPr>
                <w:b/>
                <w:color w:val="000000"/>
                <w:sz w:val="18"/>
                <w:szCs w:val="18"/>
              </w:rPr>
              <w:t xml:space="preserve"> HOUR</w:t>
            </w:r>
          </w:p>
        </w:tc>
        <w:tc>
          <w:tcPr>
            <w:tcW w:w="1413" w:type="dxa"/>
            <w:vAlign w:val="center"/>
          </w:tcPr>
          <w:p w14:paraId="4601F43B" w14:textId="77777777" w:rsidR="00221045" w:rsidRPr="0031567B" w:rsidRDefault="00221045" w:rsidP="006027F7">
            <w:pPr>
              <w:jc w:val="center"/>
              <w:rPr>
                <w:b/>
                <w:color w:val="000000"/>
                <w:sz w:val="18"/>
                <w:szCs w:val="18"/>
              </w:rPr>
            </w:pPr>
            <w:r w:rsidRPr="0031567B">
              <w:rPr>
                <w:b/>
                <w:color w:val="000000"/>
                <w:sz w:val="18"/>
                <w:szCs w:val="18"/>
              </w:rPr>
              <w:t>TOTAL (WORKLOAD)</w:t>
            </w:r>
          </w:p>
        </w:tc>
      </w:tr>
      <w:tr w:rsidR="00221045" w:rsidRPr="0031567B" w14:paraId="445D1F74" w14:textId="77777777" w:rsidTr="009B2B5D">
        <w:trPr>
          <w:tblCellSpacing w:w="15" w:type="dxa"/>
        </w:trPr>
        <w:tc>
          <w:tcPr>
            <w:tcW w:w="4362" w:type="dxa"/>
            <w:vAlign w:val="center"/>
          </w:tcPr>
          <w:p w14:paraId="217D727D" w14:textId="77777777" w:rsidR="00221045" w:rsidRPr="0031567B" w:rsidRDefault="00221045" w:rsidP="006027F7">
            <w:pPr>
              <w:rPr>
                <w:color w:val="000000"/>
                <w:sz w:val="18"/>
                <w:szCs w:val="18"/>
              </w:rPr>
            </w:pPr>
            <w:r w:rsidRPr="0031567B">
              <w:rPr>
                <w:color w:val="000000"/>
                <w:sz w:val="18"/>
                <w:szCs w:val="18"/>
              </w:rPr>
              <w:t>Course Teaching Hour (14 weeks* total course hours)</w:t>
            </w:r>
          </w:p>
        </w:tc>
        <w:tc>
          <w:tcPr>
            <w:tcW w:w="1117" w:type="dxa"/>
            <w:vAlign w:val="center"/>
          </w:tcPr>
          <w:p w14:paraId="649DE7CB" w14:textId="77777777" w:rsidR="00221045" w:rsidRPr="0031567B" w:rsidRDefault="00221045" w:rsidP="006027F7">
            <w:pPr>
              <w:jc w:val="center"/>
              <w:rPr>
                <w:color w:val="000000"/>
                <w:sz w:val="18"/>
                <w:szCs w:val="18"/>
              </w:rPr>
            </w:pPr>
            <w:r w:rsidRPr="0031567B">
              <w:rPr>
                <w:color w:val="000000"/>
                <w:sz w:val="18"/>
                <w:szCs w:val="18"/>
              </w:rPr>
              <w:t>14</w:t>
            </w:r>
          </w:p>
        </w:tc>
        <w:tc>
          <w:tcPr>
            <w:tcW w:w="1348" w:type="dxa"/>
          </w:tcPr>
          <w:p w14:paraId="18D25467" w14:textId="77777777" w:rsidR="00221045" w:rsidRPr="0031567B" w:rsidRDefault="00221045" w:rsidP="006027F7">
            <w:pPr>
              <w:jc w:val="center"/>
              <w:rPr>
                <w:sz w:val="18"/>
                <w:szCs w:val="18"/>
              </w:rPr>
            </w:pPr>
            <w:r w:rsidRPr="0031567B">
              <w:rPr>
                <w:sz w:val="18"/>
                <w:szCs w:val="18"/>
              </w:rPr>
              <w:t>Week</w:t>
            </w:r>
          </w:p>
        </w:tc>
        <w:tc>
          <w:tcPr>
            <w:tcW w:w="0" w:type="auto"/>
            <w:vAlign w:val="center"/>
          </w:tcPr>
          <w:p w14:paraId="57FCBE58" w14:textId="77777777" w:rsidR="00221045" w:rsidRPr="0031567B" w:rsidRDefault="00221045" w:rsidP="006027F7">
            <w:pPr>
              <w:jc w:val="center"/>
              <w:rPr>
                <w:color w:val="000000"/>
                <w:sz w:val="18"/>
                <w:szCs w:val="18"/>
              </w:rPr>
            </w:pPr>
            <w:r w:rsidRPr="0031567B">
              <w:rPr>
                <w:color w:val="000000"/>
                <w:sz w:val="18"/>
                <w:szCs w:val="18"/>
              </w:rPr>
              <w:t>3</w:t>
            </w:r>
          </w:p>
        </w:tc>
        <w:tc>
          <w:tcPr>
            <w:tcW w:w="1413" w:type="dxa"/>
            <w:vAlign w:val="center"/>
          </w:tcPr>
          <w:p w14:paraId="161F2863" w14:textId="77777777" w:rsidR="00221045" w:rsidRPr="0031567B" w:rsidRDefault="00221045" w:rsidP="006027F7">
            <w:pPr>
              <w:jc w:val="center"/>
              <w:rPr>
                <w:color w:val="000000"/>
                <w:sz w:val="18"/>
                <w:szCs w:val="18"/>
              </w:rPr>
            </w:pPr>
            <w:r w:rsidRPr="0031567B">
              <w:rPr>
                <w:color w:val="000000"/>
                <w:sz w:val="18"/>
                <w:szCs w:val="18"/>
              </w:rPr>
              <w:t>42</w:t>
            </w:r>
          </w:p>
        </w:tc>
      </w:tr>
      <w:tr w:rsidR="00221045" w:rsidRPr="0031567B" w14:paraId="693C32EC" w14:textId="77777777" w:rsidTr="009B2B5D">
        <w:trPr>
          <w:tblCellSpacing w:w="15" w:type="dxa"/>
        </w:trPr>
        <w:tc>
          <w:tcPr>
            <w:tcW w:w="4362" w:type="dxa"/>
            <w:vAlign w:val="center"/>
          </w:tcPr>
          <w:p w14:paraId="438C758A" w14:textId="77777777" w:rsidR="00221045" w:rsidRPr="0031567B" w:rsidRDefault="00221045" w:rsidP="006027F7">
            <w:pPr>
              <w:rPr>
                <w:color w:val="000000"/>
                <w:sz w:val="18"/>
                <w:szCs w:val="18"/>
              </w:rPr>
            </w:pPr>
            <w:r w:rsidRPr="0031567B">
              <w:rPr>
                <w:color w:val="000000"/>
                <w:sz w:val="18"/>
                <w:szCs w:val="18"/>
              </w:rPr>
              <w:t>Preliminary Preparation and finalizing of course notes, further self- study</w:t>
            </w:r>
          </w:p>
        </w:tc>
        <w:tc>
          <w:tcPr>
            <w:tcW w:w="1117" w:type="dxa"/>
            <w:vAlign w:val="center"/>
          </w:tcPr>
          <w:p w14:paraId="7E860526" w14:textId="77777777" w:rsidR="00221045" w:rsidRPr="0031567B" w:rsidRDefault="00221045" w:rsidP="006027F7">
            <w:pPr>
              <w:jc w:val="center"/>
              <w:rPr>
                <w:color w:val="000000"/>
                <w:sz w:val="18"/>
                <w:szCs w:val="18"/>
              </w:rPr>
            </w:pPr>
            <w:r w:rsidRPr="0031567B">
              <w:rPr>
                <w:color w:val="000000"/>
                <w:sz w:val="18"/>
                <w:szCs w:val="18"/>
              </w:rPr>
              <w:t>14</w:t>
            </w:r>
          </w:p>
        </w:tc>
        <w:tc>
          <w:tcPr>
            <w:tcW w:w="1348" w:type="dxa"/>
          </w:tcPr>
          <w:p w14:paraId="768070B9" w14:textId="77777777" w:rsidR="00221045" w:rsidRPr="0031567B" w:rsidRDefault="00221045" w:rsidP="006027F7">
            <w:pPr>
              <w:jc w:val="center"/>
              <w:rPr>
                <w:sz w:val="18"/>
                <w:szCs w:val="18"/>
              </w:rPr>
            </w:pPr>
            <w:r w:rsidRPr="0031567B">
              <w:rPr>
                <w:sz w:val="18"/>
                <w:szCs w:val="18"/>
              </w:rPr>
              <w:t>Week</w:t>
            </w:r>
          </w:p>
        </w:tc>
        <w:tc>
          <w:tcPr>
            <w:tcW w:w="0" w:type="auto"/>
            <w:vAlign w:val="center"/>
          </w:tcPr>
          <w:p w14:paraId="38715508" w14:textId="77777777" w:rsidR="00221045" w:rsidRPr="0031567B" w:rsidRDefault="00221045" w:rsidP="006027F7">
            <w:pPr>
              <w:jc w:val="center"/>
              <w:rPr>
                <w:color w:val="000000"/>
                <w:sz w:val="18"/>
                <w:szCs w:val="18"/>
              </w:rPr>
            </w:pPr>
            <w:r w:rsidRPr="0031567B">
              <w:rPr>
                <w:color w:val="000000"/>
                <w:sz w:val="18"/>
                <w:szCs w:val="18"/>
              </w:rPr>
              <w:t>3</w:t>
            </w:r>
          </w:p>
        </w:tc>
        <w:tc>
          <w:tcPr>
            <w:tcW w:w="1413" w:type="dxa"/>
            <w:vAlign w:val="center"/>
          </w:tcPr>
          <w:p w14:paraId="6ED7D611" w14:textId="77777777" w:rsidR="00221045" w:rsidRPr="0031567B" w:rsidRDefault="00221045" w:rsidP="006027F7">
            <w:pPr>
              <w:jc w:val="center"/>
              <w:rPr>
                <w:color w:val="000000"/>
                <w:sz w:val="18"/>
                <w:szCs w:val="18"/>
              </w:rPr>
            </w:pPr>
            <w:r w:rsidRPr="0031567B">
              <w:rPr>
                <w:color w:val="000000"/>
                <w:sz w:val="18"/>
                <w:szCs w:val="18"/>
              </w:rPr>
              <w:t>42</w:t>
            </w:r>
          </w:p>
        </w:tc>
      </w:tr>
      <w:tr w:rsidR="00221045" w:rsidRPr="0031567B" w14:paraId="73F7B12F" w14:textId="77777777" w:rsidTr="009B2B5D">
        <w:trPr>
          <w:tblCellSpacing w:w="15" w:type="dxa"/>
        </w:trPr>
        <w:tc>
          <w:tcPr>
            <w:tcW w:w="4362" w:type="dxa"/>
            <w:vAlign w:val="center"/>
          </w:tcPr>
          <w:p w14:paraId="457A858A" w14:textId="77777777" w:rsidR="00221045" w:rsidRPr="0031567B" w:rsidRDefault="00221045" w:rsidP="006027F7">
            <w:pPr>
              <w:rPr>
                <w:color w:val="000000"/>
                <w:sz w:val="18"/>
                <w:szCs w:val="18"/>
              </w:rPr>
            </w:pPr>
            <w:r w:rsidRPr="0031567B">
              <w:rPr>
                <w:color w:val="000000"/>
                <w:sz w:val="18"/>
                <w:szCs w:val="18"/>
              </w:rPr>
              <w:t xml:space="preserve">Assignment (s) </w:t>
            </w:r>
          </w:p>
        </w:tc>
        <w:tc>
          <w:tcPr>
            <w:tcW w:w="1117" w:type="dxa"/>
            <w:vAlign w:val="center"/>
          </w:tcPr>
          <w:p w14:paraId="0861D800" w14:textId="77777777" w:rsidR="00221045" w:rsidRPr="0031567B" w:rsidRDefault="00221045" w:rsidP="006027F7">
            <w:pPr>
              <w:jc w:val="center"/>
              <w:rPr>
                <w:color w:val="000000"/>
                <w:sz w:val="18"/>
                <w:szCs w:val="18"/>
              </w:rPr>
            </w:pPr>
            <w:r w:rsidRPr="0031567B">
              <w:rPr>
                <w:color w:val="000000"/>
                <w:sz w:val="18"/>
                <w:szCs w:val="18"/>
              </w:rPr>
              <w:t>1</w:t>
            </w:r>
          </w:p>
        </w:tc>
        <w:tc>
          <w:tcPr>
            <w:tcW w:w="1348" w:type="dxa"/>
          </w:tcPr>
          <w:p w14:paraId="2CA83BD0" w14:textId="77777777" w:rsidR="00221045" w:rsidRPr="0031567B" w:rsidRDefault="00221045" w:rsidP="006027F7">
            <w:pPr>
              <w:jc w:val="center"/>
              <w:rPr>
                <w:sz w:val="18"/>
                <w:szCs w:val="18"/>
              </w:rPr>
            </w:pPr>
            <w:r w:rsidRPr="0031567B">
              <w:rPr>
                <w:sz w:val="18"/>
                <w:szCs w:val="18"/>
              </w:rPr>
              <w:t>Number</w:t>
            </w:r>
          </w:p>
        </w:tc>
        <w:tc>
          <w:tcPr>
            <w:tcW w:w="0" w:type="auto"/>
            <w:vAlign w:val="center"/>
          </w:tcPr>
          <w:p w14:paraId="4D0B5CCC" w14:textId="4ACCD257" w:rsidR="00221045" w:rsidRPr="0031567B" w:rsidRDefault="008D177C" w:rsidP="006027F7">
            <w:pPr>
              <w:jc w:val="center"/>
              <w:rPr>
                <w:color w:val="000000"/>
                <w:sz w:val="18"/>
                <w:szCs w:val="18"/>
              </w:rPr>
            </w:pPr>
            <w:r w:rsidRPr="0031567B">
              <w:rPr>
                <w:color w:val="000000"/>
                <w:sz w:val="18"/>
                <w:szCs w:val="18"/>
              </w:rPr>
              <w:t>2</w:t>
            </w:r>
            <w:r w:rsidR="00581B30" w:rsidRPr="0031567B">
              <w:rPr>
                <w:color w:val="000000"/>
                <w:sz w:val="18"/>
                <w:szCs w:val="18"/>
              </w:rPr>
              <w:t>0</w:t>
            </w:r>
          </w:p>
        </w:tc>
        <w:tc>
          <w:tcPr>
            <w:tcW w:w="1413" w:type="dxa"/>
            <w:vAlign w:val="center"/>
          </w:tcPr>
          <w:p w14:paraId="47F3EDD4" w14:textId="6B06C09A" w:rsidR="00221045" w:rsidRPr="0031567B" w:rsidRDefault="008D177C" w:rsidP="006027F7">
            <w:pPr>
              <w:jc w:val="center"/>
              <w:rPr>
                <w:color w:val="000000"/>
                <w:sz w:val="18"/>
                <w:szCs w:val="18"/>
              </w:rPr>
            </w:pPr>
            <w:r w:rsidRPr="0031567B">
              <w:rPr>
                <w:color w:val="000000"/>
                <w:sz w:val="18"/>
                <w:szCs w:val="18"/>
              </w:rPr>
              <w:t>2</w:t>
            </w:r>
            <w:r w:rsidR="00581B30" w:rsidRPr="0031567B">
              <w:rPr>
                <w:color w:val="000000"/>
                <w:sz w:val="18"/>
                <w:szCs w:val="18"/>
              </w:rPr>
              <w:t>0</w:t>
            </w:r>
          </w:p>
        </w:tc>
      </w:tr>
      <w:tr w:rsidR="00221045" w:rsidRPr="0031567B" w14:paraId="3E666143" w14:textId="77777777" w:rsidTr="009B2B5D">
        <w:trPr>
          <w:tblCellSpacing w:w="15" w:type="dxa"/>
        </w:trPr>
        <w:tc>
          <w:tcPr>
            <w:tcW w:w="4362" w:type="dxa"/>
            <w:vAlign w:val="center"/>
          </w:tcPr>
          <w:p w14:paraId="005549BF" w14:textId="77777777" w:rsidR="00221045" w:rsidRPr="0031567B" w:rsidRDefault="00221045" w:rsidP="006027F7">
            <w:pPr>
              <w:rPr>
                <w:color w:val="000000"/>
                <w:sz w:val="18"/>
                <w:szCs w:val="18"/>
              </w:rPr>
            </w:pPr>
            <w:r w:rsidRPr="0031567B">
              <w:rPr>
                <w:color w:val="000000"/>
                <w:sz w:val="18"/>
                <w:szCs w:val="18"/>
              </w:rPr>
              <w:t>Presentation/ Seminars</w:t>
            </w:r>
          </w:p>
        </w:tc>
        <w:tc>
          <w:tcPr>
            <w:tcW w:w="1117" w:type="dxa"/>
            <w:vAlign w:val="center"/>
          </w:tcPr>
          <w:p w14:paraId="62FAC6A1" w14:textId="77777777" w:rsidR="00221045" w:rsidRPr="0031567B" w:rsidRDefault="00221045" w:rsidP="006027F7">
            <w:pPr>
              <w:jc w:val="center"/>
              <w:rPr>
                <w:color w:val="000000"/>
                <w:sz w:val="18"/>
                <w:szCs w:val="18"/>
              </w:rPr>
            </w:pPr>
            <w:r w:rsidRPr="0031567B">
              <w:rPr>
                <w:color w:val="000000"/>
                <w:sz w:val="18"/>
                <w:szCs w:val="18"/>
              </w:rPr>
              <w:t>1</w:t>
            </w:r>
          </w:p>
        </w:tc>
        <w:tc>
          <w:tcPr>
            <w:tcW w:w="1348" w:type="dxa"/>
          </w:tcPr>
          <w:p w14:paraId="49A2E8B4" w14:textId="77777777" w:rsidR="00221045" w:rsidRPr="0031567B" w:rsidRDefault="00221045" w:rsidP="006027F7">
            <w:pPr>
              <w:jc w:val="center"/>
              <w:rPr>
                <w:sz w:val="18"/>
                <w:szCs w:val="18"/>
              </w:rPr>
            </w:pPr>
            <w:r w:rsidRPr="0031567B">
              <w:rPr>
                <w:sz w:val="18"/>
                <w:szCs w:val="18"/>
              </w:rPr>
              <w:t>Number</w:t>
            </w:r>
          </w:p>
        </w:tc>
        <w:tc>
          <w:tcPr>
            <w:tcW w:w="0" w:type="auto"/>
            <w:vAlign w:val="center"/>
          </w:tcPr>
          <w:p w14:paraId="09C61DEE" w14:textId="77777777" w:rsidR="00221045" w:rsidRPr="0031567B" w:rsidRDefault="00221045" w:rsidP="006027F7">
            <w:pPr>
              <w:jc w:val="center"/>
              <w:rPr>
                <w:color w:val="000000"/>
                <w:sz w:val="18"/>
                <w:szCs w:val="18"/>
              </w:rPr>
            </w:pPr>
            <w:r w:rsidRPr="0031567B">
              <w:rPr>
                <w:color w:val="000000"/>
                <w:sz w:val="18"/>
                <w:szCs w:val="18"/>
              </w:rPr>
              <w:t>5</w:t>
            </w:r>
          </w:p>
        </w:tc>
        <w:tc>
          <w:tcPr>
            <w:tcW w:w="1413" w:type="dxa"/>
            <w:vAlign w:val="center"/>
          </w:tcPr>
          <w:p w14:paraId="1076F374" w14:textId="77777777" w:rsidR="00221045" w:rsidRPr="0031567B" w:rsidRDefault="00221045" w:rsidP="006027F7">
            <w:pPr>
              <w:jc w:val="center"/>
              <w:rPr>
                <w:color w:val="000000"/>
                <w:sz w:val="18"/>
                <w:szCs w:val="18"/>
              </w:rPr>
            </w:pPr>
            <w:r w:rsidRPr="0031567B">
              <w:rPr>
                <w:color w:val="000000"/>
                <w:sz w:val="18"/>
                <w:szCs w:val="18"/>
              </w:rPr>
              <w:t>5</w:t>
            </w:r>
          </w:p>
        </w:tc>
      </w:tr>
      <w:tr w:rsidR="00221045" w:rsidRPr="0031567B" w14:paraId="477B4D74" w14:textId="77777777" w:rsidTr="009B2B5D">
        <w:trPr>
          <w:tblCellSpacing w:w="15" w:type="dxa"/>
        </w:trPr>
        <w:tc>
          <w:tcPr>
            <w:tcW w:w="4362" w:type="dxa"/>
            <w:vAlign w:val="center"/>
          </w:tcPr>
          <w:p w14:paraId="78AE230D" w14:textId="77777777" w:rsidR="00221045" w:rsidRPr="0031567B" w:rsidRDefault="00221045" w:rsidP="006027F7">
            <w:pPr>
              <w:rPr>
                <w:color w:val="000000"/>
                <w:sz w:val="18"/>
                <w:szCs w:val="18"/>
              </w:rPr>
            </w:pPr>
            <w:r w:rsidRPr="0031567B">
              <w:rPr>
                <w:color w:val="000000"/>
                <w:sz w:val="18"/>
                <w:szCs w:val="18"/>
              </w:rPr>
              <w:t xml:space="preserve">Quiz and Preparation for the Quiz </w:t>
            </w:r>
          </w:p>
        </w:tc>
        <w:tc>
          <w:tcPr>
            <w:tcW w:w="1117" w:type="dxa"/>
            <w:vAlign w:val="center"/>
          </w:tcPr>
          <w:p w14:paraId="4B839026" w14:textId="77777777" w:rsidR="00221045" w:rsidRPr="0031567B" w:rsidRDefault="00221045" w:rsidP="006027F7">
            <w:pPr>
              <w:jc w:val="center"/>
              <w:rPr>
                <w:color w:val="000000"/>
                <w:sz w:val="18"/>
                <w:szCs w:val="18"/>
              </w:rPr>
            </w:pPr>
            <w:r w:rsidRPr="0031567B">
              <w:rPr>
                <w:color w:val="000000"/>
                <w:sz w:val="18"/>
                <w:szCs w:val="18"/>
              </w:rPr>
              <w:t>0</w:t>
            </w:r>
          </w:p>
        </w:tc>
        <w:tc>
          <w:tcPr>
            <w:tcW w:w="1348" w:type="dxa"/>
          </w:tcPr>
          <w:p w14:paraId="113DE756" w14:textId="77777777" w:rsidR="00221045" w:rsidRPr="0031567B" w:rsidRDefault="00221045" w:rsidP="006027F7">
            <w:pPr>
              <w:jc w:val="center"/>
              <w:rPr>
                <w:sz w:val="18"/>
                <w:szCs w:val="18"/>
              </w:rPr>
            </w:pPr>
            <w:r w:rsidRPr="0031567B">
              <w:rPr>
                <w:sz w:val="18"/>
                <w:szCs w:val="18"/>
              </w:rPr>
              <w:t>Number</w:t>
            </w:r>
          </w:p>
        </w:tc>
        <w:tc>
          <w:tcPr>
            <w:tcW w:w="0" w:type="auto"/>
            <w:vAlign w:val="center"/>
          </w:tcPr>
          <w:p w14:paraId="0EE08671" w14:textId="77777777" w:rsidR="00221045" w:rsidRPr="0031567B" w:rsidRDefault="00221045" w:rsidP="006027F7">
            <w:pPr>
              <w:jc w:val="center"/>
              <w:rPr>
                <w:color w:val="000000"/>
                <w:sz w:val="18"/>
                <w:szCs w:val="18"/>
              </w:rPr>
            </w:pPr>
            <w:r w:rsidRPr="0031567B">
              <w:rPr>
                <w:color w:val="000000"/>
                <w:sz w:val="18"/>
                <w:szCs w:val="18"/>
              </w:rPr>
              <w:t>0</w:t>
            </w:r>
          </w:p>
        </w:tc>
        <w:tc>
          <w:tcPr>
            <w:tcW w:w="1413" w:type="dxa"/>
            <w:vAlign w:val="center"/>
          </w:tcPr>
          <w:p w14:paraId="5692595E" w14:textId="77777777" w:rsidR="00221045" w:rsidRPr="0031567B" w:rsidRDefault="00221045" w:rsidP="006027F7">
            <w:pPr>
              <w:jc w:val="center"/>
              <w:rPr>
                <w:color w:val="000000"/>
                <w:sz w:val="18"/>
                <w:szCs w:val="18"/>
              </w:rPr>
            </w:pPr>
            <w:r w:rsidRPr="0031567B">
              <w:rPr>
                <w:color w:val="000000"/>
                <w:sz w:val="18"/>
                <w:szCs w:val="18"/>
              </w:rPr>
              <w:t>0</w:t>
            </w:r>
          </w:p>
        </w:tc>
      </w:tr>
      <w:tr w:rsidR="00221045" w:rsidRPr="0031567B" w14:paraId="16842669" w14:textId="77777777" w:rsidTr="009B2B5D">
        <w:trPr>
          <w:tblCellSpacing w:w="15" w:type="dxa"/>
        </w:trPr>
        <w:tc>
          <w:tcPr>
            <w:tcW w:w="4362" w:type="dxa"/>
            <w:vAlign w:val="center"/>
          </w:tcPr>
          <w:p w14:paraId="605740F7" w14:textId="77777777" w:rsidR="00221045" w:rsidRPr="0031567B" w:rsidRDefault="00221045" w:rsidP="006027F7">
            <w:pPr>
              <w:rPr>
                <w:color w:val="000000"/>
                <w:sz w:val="18"/>
                <w:szCs w:val="18"/>
              </w:rPr>
            </w:pPr>
            <w:r w:rsidRPr="0031567B">
              <w:rPr>
                <w:color w:val="000000"/>
                <w:sz w:val="18"/>
                <w:szCs w:val="18"/>
              </w:rPr>
              <w:t>Mid- Term(s)</w:t>
            </w:r>
          </w:p>
        </w:tc>
        <w:tc>
          <w:tcPr>
            <w:tcW w:w="1117" w:type="dxa"/>
            <w:vAlign w:val="center"/>
          </w:tcPr>
          <w:p w14:paraId="0E643E2B" w14:textId="77777777" w:rsidR="00221045" w:rsidRPr="0031567B" w:rsidRDefault="00221045" w:rsidP="006027F7">
            <w:pPr>
              <w:jc w:val="center"/>
              <w:rPr>
                <w:color w:val="000000"/>
                <w:sz w:val="18"/>
                <w:szCs w:val="18"/>
              </w:rPr>
            </w:pPr>
            <w:r w:rsidRPr="0031567B">
              <w:rPr>
                <w:color w:val="000000"/>
                <w:sz w:val="18"/>
                <w:szCs w:val="18"/>
              </w:rPr>
              <w:t>1</w:t>
            </w:r>
          </w:p>
        </w:tc>
        <w:tc>
          <w:tcPr>
            <w:tcW w:w="1348" w:type="dxa"/>
          </w:tcPr>
          <w:p w14:paraId="36B1A374" w14:textId="77777777" w:rsidR="00221045" w:rsidRPr="0031567B" w:rsidRDefault="00221045" w:rsidP="006027F7">
            <w:pPr>
              <w:jc w:val="center"/>
              <w:rPr>
                <w:sz w:val="18"/>
                <w:szCs w:val="18"/>
              </w:rPr>
            </w:pPr>
            <w:r w:rsidRPr="0031567B">
              <w:rPr>
                <w:sz w:val="18"/>
                <w:szCs w:val="18"/>
              </w:rPr>
              <w:t>Number</w:t>
            </w:r>
          </w:p>
        </w:tc>
        <w:tc>
          <w:tcPr>
            <w:tcW w:w="0" w:type="auto"/>
            <w:vAlign w:val="center"/>
          </w:tcPr>
          <w:p w14:paraId="57D87CF2" w14:textId="1AF78F9D" w:rsidR="00221045" w:rsidRPr="0031567B" w:rsidRDefault="0031567B" w:rsidP="006027F7">
            <w:pPr>
              <w:jc w:val="center"/>
              <w:rPr>
                <w:color w:val="000000"/>
                <w:sz w:val="18"/>
                <w:szCs w:val="18"/>
              </w:rPr>
            </w:pPr>
            <w:r>
              <w:rPr>
                <w:color w:val="000000"/>
                <w:sz w:val="18"/>
                <w:szCs w:val="18"/>
              </w:rPr>
              <w:t>0</w:t>
            </w:r>
          </w:p>
        </w:tc>
        <w:tc>
          <w:tcPr>
            <w:tcW w:w="1413" w:type="dxa"/>
            <w:vAlign w:val="center"/>
          </w:tcPr>
          <w:p w14:paraId="273E27A8" w14:textId="794812BA" w:rsidR="00221045" w:rsidRPr="0031567B" w:rsidRDefault="0031567B" w:rsidP="006027F7">
            <w:pPr>
              <w:jc w:val="center"/>
              <w:rPr>
                <w:color w:val="000000"/>
                <w:sz w:val="18"/>
                <w:szCs w:val="18"/>
              </w:rPr>
            </w:pPr>
            <w:r>
              <w:rPr>
                <w:color w:val="000000"/>
                <w:sz w:val="18"/>
                <w:szCs w:val="18"/>
              </w:rPr>
              <w:t>0</w:t>
            </w:r>
          </w:p>
        </w:tc>
      </w:tr>
      <w:tr w:rsidR="00221045" w:rsidRPr="0031567B" w14:paraId="54B53F64" w14:textId="77777777" w:rsidTr="009B2B5D">
        <w:trPr>
          <w:tblCellSpacing w:w="15" w:type="dxa"/>
        </w:trPr>
        <w:tc>
          <w:tcPr>
            <w:tcW w:w="4362" w:type="dxa"/>
            <w:vAlign w:val="center"/>
          </w:tcPr>
          <w:p w14:paraId="66C23D78" w14:textId="7C92A3D9" w:rsidR="00221045" w:rsidRPr="0031567B" w:rsidRDefault="00221045" w:rsidP="006027F7">
            <w:pPr>
              <w:rPr>
                <w:color w:val="000000"/>
                <w:sz w:val="18"/>
                <w:szCs w:val="18"/>
              </w:rPr>
            </w:pPr>
            <w:r w:rsidRPr="0031567B">
              <w:rPr>
                <w:bCs/>
                <w:color w:val="000000"/>
                <w:sz w:val="18"/>
                <w:szCs w:val="18"/>
              </w:rPr>
              <w:t xml:space="preserve">Final Examination </w:t>
            </w:r>
            <w:r w:rsidR="0031567B">
              <w:rPr>
                <w:bCs/>
                <w:color w:val="000000"/>
                <w:sz w:val="18"/>
                <w:szCs w:val="18"/>
              </w:rPr>
              <w:t>(assignment –working paper)</w:t>
            </w:r>
          </w:p>
        </w:tc>
        <w:tc>
          <w:tcPr>
            <w:tcW w:w="1117" w:type="dxa"/>
            <w:vAlign w:val="center"/>
          </w:tcPr>
          <w:p w14:paraId="44BD0EB1" w14:textId="77777777" w:rsidR="00221045" w:rsidRPr="0031567B" w:rsidRDefault="00221045" w:rsidP="006027F7">
            <w:pPr>
              <w:jc w:val="center"/>
              <w:rPr>
                <w:color w:val="000000"/>
                <w:sz w:val="18"/>
                <w:szCs w:val="18"/>
              </w:rPr>
            </w:pPr>
            <w:r w:rsidRPr="0031567B">
              <w:rPr>
                <w:color w:val="000000"/>
                <w:sz w:val="18"/>
                <w:szCs w:val="18"/>
              </w:rPr>
              <w:t>1</w:t>
            </w:r>
          </w:p>
        </w:tc>
        <w:tc>
          <w:tcPr>
            <w:tcW w:w="1348" w:type="dxa"/>
          </w:tcPr>
          <w:p w14:paraId="23E97DEF" w14:textId="77777777" w:rsidR="00221045" w:rsidRPr="0031567B" w:rsidRDefault="00221045" w:rsidP="006027F7">
            <w:pPr>
              <w:jc w:val="center"/>
              <w:rPr>
                <w:sz w:val="18"/>
                <w:szCs w:val="18"/>
              </w:rPr>
            </w:pPr>
            <w:r w:rsidRPr="0031567B">
              <w:rPr>
                <w:sz w:val="18"/>
                <w:szCs w:val="18"/>
              </w:rPr>
              <w:t>Number</w:t>
            </w:r>
          </w:p>
        </w:tc>
        <w:tc>
          <w:tcPr>
            <w:tcW w:w="0" w:type="auto"/>
            <w:vAlign w:val="center"/>
          </w:tcPr>
          <w:p w14:paraId="4F91074D" w14:textId="6961675D" w:rsidR="00221045" w:rsidRPr="0031567B" w:rsidRDefault="0031567B" w:rsidP="006027F7">
            <w:pPr>
              <w:jc w:val="center"/>
              <w:rPr>
                <w:color w:val="000000"/>
                <w:sz w:val="18"/>
                <w:szCs w:val="18"/>
              </w:rPr>
            </w:pPr>
            <w:r>
              <w:rPr>
                <w:color w:val="000000"/>
                <w:sz w:val="18"/>
                <w:szCs w:val="18"/>
              </w:rPr>
              <w:t>15</w:t>
            </w:r>
          </w:p>
        </w:tc>
        <w:tc>
          <w:tcPr>
            <w:tcW w:w="1413" w:type="dxa"/>
            <w:vAlign w:val="center"/>
          </w:tcPr>
          <w:p w14:paraId="09D1E7C6" w14:textId="264600CB" w:rsidR="00221045" w:rsidRPr="0031567B" w:rsidRDefault="0031567B" w:rsidP="006027F7">
            <w:pPr>
              <w:jc w:val="center"/>
              <w:rPr>
                <w:color w:val="000000"/>
                <w:sz w:val="18"/>
                <w:szCs w:val="18"/>
              </w:rPr>
            </w:pPr>
            <w:r>
              <w:rPr>
                <w:color w:val="000000"/>
                <w:sz w:val="18"/>
                <w:szCs w:val="18"/>
              </w:rPr>
              <w:t>15</w:t>
            </w:r>
          </w:p>
        </w:tc>
      </w:tr>
      <w:tr w:rsidR="00221045" w:rsidRPr="0031567B" w14:paraId="191975B3" w14:textId="77777777" w:rsidTr="009B2B5D">
        <w:trPr>
          <w:tblCellSpacing w:w="15" w:type="dxa"/>
        </w:trPr>
        <w:tc>
          <w:tcPr>
            <w:tcW w:w="4362" w:type="dxa"/>
            <w:vAlign w:val="center"/>
          </w:tcPr>
          <w:p w14:paraId="484DBC77" w14:textId="77777777" w:rsidR="00221045" w:rsidRPr="0031567B" w:rsidRDefault="00221045" w:rsidP="006027F7">
            <w:pPr>
              <w:rPr>
                <w:color w:val="000000"/>
                <w:sz w:val="18"/>
                <w:szCs w:val="18"/>
              </w:rPr>
            </w:pPr>
            <w:r w:rsidRPr="0031567B">
              <w:rPr>
                <w:b/>
                <w:bCs/>
                <w:color w:val="000000"/>
                <w:sz w:val="18"/>
                <w:szCs w:val="18"/>
              </w:rPr>
              <w:t>Total Workload</w:t>
            </w:r>
          </w:p>
        </w:tc>
        <w:tc>
          <w:tcPr>
            <w:tcW w:w="1117" w:type="dxa"/>
            <w:vAlign w:val="center"/>
          </w:tcPr>
          <w:p w14:paraId="6943F29A" w14:textId="77777777" w:rsidR="00221045" w:rsidRPr="0031567B" w:rsidRDefault="00221045" w:rsidP="006027F7">
            <w:pPr>
              <w:jc w:val="center"/>
              <w:rPr>
                <w:color w:val="000000"/>
                <w:sz w:val="18"/>
                <w:szCs w:val="18"/>
              </w:rPr>
            </w:pPr>
          </w:p>
        </w:tc>
        <w:tc>
          <w:tcPr>
            <w:tcW w:w="1348" w:type="dxa"/>
          </w:tcPr>
          <w:p w14:paraId="6EBEE1D2" w14:textId="77777777" w:rsidR="00221045" w:rsidRPr="0031567B" w:rsidRDefault="00221045" w:rsidP="006027F7">
            <w:pPr>
              <w:jc w:val="center"/>
              <w:rPr>
                <w:color w:val="000000"/>
                <w:sz w:val="18"/>
                <w:szCs w:val="18"/>
              </w:rPr>
            </w:pPr>
          </w:p>
        </w:tc>
        <w:tc>
          <w:tcPr>
            <w:tcW w:w="0" w:type="auto"/>
            <w:vAlign w:val="center"/>
          </w:tcPr>
          <w:p w14:paraId="2BEA3A5D" w14:textId="77777777" w:rsidR="00221045" w:rsidRPr="0031567B" w:rsidRDefault="00221045" w:rsidP="006027F7">
            <w:pPr>
              <w:jc w:val="center"/>
              <w:rPr>
                <w:color w:val="000000"/>
                <w:sz w:val="18"/>
                <w:szCs w:val="18"/>
              </w:rPr>
            </w:pPr>
          </w:p>
        </w:tc>
        <w:tc>
          <w:tcPr>
            <w:tcW w:w="1413" w:type="dxa"/>
            <w:vAlign w:val="center"/>
          </w:tcPr>
          <w:p w14:paraId="53CDCC0A" w14:textId="77777777" w:rsidR="00221045" w:rsidRPr="0031567B" w:rsidRDefault="00221045" w:rsidP="006027F7">
            <w:pPr>
              <w:jc w:val="center"/>
              <w:rPr>
                <w:color w:val="000000"/>
                <w:sz w:val="18"/>
                <w:szCs w:val="18"/>
              </w:rPr>
            </w:pPr>
            <w:r w:rsidRPr="0031567B">
              <w:rPr>
                <w:color w:val="000000"/>
                <w:sz w:val="18"/>
                <w:szCs w:val="18"/>
              </w:rPr>
              <w:t>124</w:t>
            </w:r>
          </w:p>
        </w:tc>
      </w:tr>
      <w:tr w:rsidR="00221045" w:rsidRPr="0031567B" w14:paraId="53141FCE" w14:textId="77777777" w:rsidTr="009B2B5D">
        <w:trPr>
          <w:tblCellSpacing w:w="15" w:type="dxa"/>
        </w:trPr>
        <w:tc>
          <w:tcPr>
            <w:tcW w:w="4362" w:type="dxa"/>
            <w:vAlign w:val="center"/>
          </w:tcPr>
          <w:p w14:paraId="00C5143F" w14:textId="77777777" w:rsidR="00221045" w:rsidRPr="0031567B" w:rsidRDefault="00221045" w:rsidP="006027F7">
            <w:pPr>
              <w:rPr>
                <w:color w:val="000000"/>
                <w:sz w:val="18"/>
                <w:szCs w:val="18"/>
              </w:rPr>
            </w:pPr>
            <w:r w:rsidRPr="0031567B">
              <w:rPr>
                <w:b/>
                <w:bCs/>
                <w:color w:val="000000"/>
                <w:sz w:val="18"/>
                <w:szCs w:val="18"/>
              </w:rPr>
              <w:t>Total Workload/ 25</w:t>
            </w:r>
          </w:p>
        </w:tc>
        <w:tc>
          <w:tcPr>
            <w:tcW w:w="1117" w:type="dxa"/>
            <w:vAlign w:val="center"/>
          </w:tcPr>
          <w:p w14:paraId="23A65B8D" w14:textId="77777777" w:rsidR="00221045" w:rsidRPr="0031567B" w:rsidRDefault="00221045" w:rsidP="006027F7">
            <w:pPr>
              <w:jc w:val="center"/>
              <w:rPr>
                <w:color w:val="000000"/>
                <w:sz w:val="18"/>
                <w:szCs w:val="18"/>
              </w:rPr>
            </w:pPr>
          </w:p>
        </w:tc>
        <w:tc>
          <w:tcPr>
            <w:tcW w:w="1348" w:type="dxa"/>
          </w:tcPr>
          <w:p w14:paraId="4012FF93" w14:textId="77777777" w:rsidR="00221045" w:rsidRPr="0031567B" w:rsidRDefault="00221045" w:rsidP="006027F7">
            <w:pPr>
              <w:jc w:val="center"/>
              <w:rPr>
                <w:color w:val="000000"/>
                <w:sz w:val="18"/>
                <w:szCs w:val="18"/>
              </w:rPr>
            </w:pPr>
          </w:p>
        </w:tc>
        <w:tc>
          <w:tcPr>
            <w:tcW w:w="0" w:type="auto"/>
            <w:vAlign w:val="center"/>
          </w:tcPr>
          <w:p w14:paraId="33E37718" w14:textId="77777777" w:rsidR="00221045" w:rsidRPr="0031567B" w:rsidRDefault="00221045" w:rsidP="006027F7">
            <w:pPr>
              <w:jc w:val="center"/>
              <w:rPr>
                <w:color w:val="000000"/>
                <w:sz w:val="18"/>
                <w:szCs w:val="18"/>
              </w:rPr>
            </w:pPr>
          </w:p>
        </w:tc>
        <w:tc>
          <w:tcPr>
            <w:tcW w:w="1413" w:type="dxa"/>
            <w:vAlign w:val="center"/>
          </w:tcPr>
          <w:p w14:paraId="385C96DB" w14:textId="77777777" w:rsidR="00221045" w:rsidRPr="0031567B" w:rsidRDefault="00221045" w:rsidP="006027F7">
            <w:pPr>
              <w:jc w:val="center"/>
              <w:rPr>
                <w:color w:val="000000"/>
                <w:sz w:val="18"/>
                <w:szCs w:val="18"/>
              </w:rPr>
            </w:pPr>
            <w:r w:rsidRPr="0031567B">
              <w:rPr>
                <w:color w:val="000000"/>
                <w:sz w:val="18"/>
                <w:szCs w:val="18"/>
              </w:rPr>
              <w:t>4,9</w:t>
            </w:r>
          </w:p>
        </w:tc>
      </w:tr>
      <w:tr w:rsidR="00221045" w:rsidRPr="0031567B" w14:paraId="6A0EBF4E" w14:textId="77777777" w:rsidTr="009B2B5D">
        <w:trPr>
          <w:tblCellSpacing w:w="15" w:type="dxa"/>
        </w:trPr>
        <w:tc>
          <w:tcPr>
            <w:tcW w:w="4362" w:type="dxa"/>
            <w:vAlign w:val="center"/>
          </w:tcPr>
          <w:p w14:paraId="46151048" w14:textId="77777777" w:rsidR="00221045" w:rsidRPr="0031567B" w:rsidRDefault="00221045" w:rsidP="006027F7">
            <w:pPr>
              <w:rPr>
                <w:color w:val="000000"/>
                <w:sz w:val="18"/>
                <w:szCs w:val="18"/>
              </w:rPr>
            </w:pPr>
            <w:r w:rsidRPr="0031567B">
              <w:rPr>
                <w:b/>
                <w:bCs/>
                <w:color w:val="000000"/>
                <w:sz w:val="18"/>
                <w:szCs w:val="18"/>
              </w:rPr>
              <w:t xml:space="preserve">ECTS </w:t>
            </w:r>
          </w:p>
        </w:tc>
        <w:tc>
          <w:tcPr>
            <w:tcW w:w="1117" w:type="dxa"/>
            <w:vAlign w:val="center"/>
          </w:tcPr>
          <w:p w14:paraId="311E69F5" w14:textId="77777777" w:rsidR="00221045" w:rsidRPr="0031567B" w:rsidRDefault="00221045" w:rsidP="006027F7">
            <w:pPr>
              <w:jc w:val="center"/>
              <w:rPr>
                <w:color w:val="000000"/>
                <w:sz w:val="18"/>
                <w:szCs w:val="18"/>
              </w:rPr>
            </w:pPr>
          </w:p>
        </w:tc>
        <w:tc>
          <w:tcPr>
            <w:tcW w:w="1348" w:type="dxa"/>
          </w:tcPr>
          <w:p w14:paraId="76D3A0A3" w14:textId="77777777" w:rsidR="00221045" w:rsidRPr="0031567B" w:rsidRDefault="00221045" w:rsidP="006027F7">
            <w:pPr>
              <w:jc w:val="center"/>
              <w:rPr>
                <w:color w:val="000000"/>
                <w:sz w:val="18"/>
                <w:szCs w:val="18"/>
              </w:rPr>
            </w:pPr>
          </w:p>
        </w:tc>
        <w:tc>
          <w:tcPr>
            <w:tcW w:w="0" w:type="auto"/>
            <w:vAlign w:val="center"/>
          </w:tcPr>
          <w:p w14:paraId="2FC675BE" w14:textId="77777777" w:rsidR="00221045" w:rsidRPr="0031567B" w:rsidRDefault="00221045" w:rsidP="006027F7">
            <w:pPr>
              <w:jc w:val="center"/>
              <w:rPr>
                <w:color w:val="000000"/>
                <w:sz w:val="18"/>
                <w:szCs w:val="18"/>
              </w:rPr>
            </w:pPr>
          </w:p>
        </w:tc>
        <w:tc>
          <w:tcPr>
            <w:tcW w:w="1413" w:type="dxa"/>
            <w:vAlign w:val="center"/>
          </w:tcPr>
          <w:p w14:paraId="6B9FBC7C" w14:textId="77777777" w:rsidR="00221045" w:rsidRPr="0031567B" w:rsidRDefault="00221045" w:rsidP="006027F7">
            <w:pPr>
              <w:jc w:val="center"/>
              <w:rPr>
                <w:b/>
                <w:color w:val="000000"/>
                <w:sz w:val="18"/>
                <w:szCs w:val="18"/>
              </w:rPr>
            </w:pPr>
            <w:r w:rsidRPr="0031567B">
              <w:rPr>
                <w:b/>
                <w:color w:val="000000"/>
                <w:sz w:val="18"/>
                <w:szCs w:val="18"/>
              </w:rPr>
              <w:t>5</w:t>
            </w:r>
          </w:p>
        </w:tc>
      </w:tr>
    </w:tbl>
    <w:p w14:paraId="43FC0765" w14:textId="77777777" w:rsidR="00221045" w:rsidRPr="0031567B" w:rsidRDefault="00221045" w:rsidP="00221045">
      <w:pPr>
        <w:rPr>
          <w:sz w:val="18"/>
          <w:szCs w:val="18"/>
        </w:rPr>
      </w:pPr>
    </w:p>
    <w:tbl>
      <w:tblPr>
        <w:tblW w:w="89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86"/>
      </w:tblGrid>
      <w:tr w:rsidR="00221045" w:rsidRPr="0031567B" w14:paraId="47167A33" w14:textId="77777777" w:rsidTr="006027F7">
        <w:trPr>
          <w:tblCellSpacing w:w="15" w:type="dxa"/>
        </w:trPr>
        <w:tc>
          <w:tcPr>
            <w:tcW w:w="8926" w:type="dxa"/>
            <w:vAlign w:val="center"/>
          </w:tcPr>
          <w:p w14:paraId="36B489C7" w14:textId="0BA37C35" w:rsidR="00221045" w:rsidRPr="0031567B" w:rsidRDefault="00221045" w:rsidP="004A7702">
            <w:pPr>
              <w:rPr>
                <w:color w:val="000000"/>
                <w:sz w:val="18"/>
                <w:szCs w:val="18"/>
              </w:rPr>
            </w:pPr>
            <w:r w:rsidRPr="0031567B">
              <w:rPr>
                <w:b/>
                <w:bCs/>
                <w:color w:val="000000"/>
                <w:sz w:val="18"/>
                <w:szCs w:val="18"/>
              </w:rPr>
              <w:t xml:space="preserve">RULES </w:t>
            </w:r>
          </w:p>
        </w:tc>
      </w:tr>
      <w:tr w:rsidR="00221045" w:rsidRPr="0031567B" w14:paraId="67A94929" w14:textId="77777777" w:rsidTr="006027F7">
        <w:trPr>
          <w:trHeight w:val="618"/>
          <w:tblCellSpacing w:w="15" w:type="dxa"/>
        </w:trPr>
        <w:tc>
          <w:tcPr>
            <w:tcW w:w="8926" w:type="dxa"/>
            <w:vAlign w:val="center"/>
          </w:tcPr>
          <w:p w14:paraId="445AC760" w14:textId="44BC57A1" w:rsidR="00221045" w:rsidRPr="0031567B" w:rsidRDefault="004A7702" w:rsidP="00895B79">
            <w:pPr>
              <w:autoSpaceDE w:val="0"/>
              <w:autoSpaceDN w:val="0"/>
              <w:adjustRightInd w:val="0"/>
              <w:jc w:val="both"/>
              <w:rPr>
                <w:b/>
                <w:sz w:val="19"/>
                <w:szCs w:val="19"/>
              </w:rPr>
            </w:pPr>
            <w:r w:rsidRPr="0031567B">
              <w:rPr>
                <w:b/>
                <w:sz w:val="19"/>
                <w:szCs w:val="19"/>
              </w:rPr>
              <w:t xml:space="preserve">Office hours: </w:t>
            </w:r>
            <w:r w:rsidRPr="0031567B">
              <w:rPr>
                <w:sz w:val="19"/>
                <w:szCs w:val="19"/>
              </w:rPr>
              <w:t xml:space="preserve">Please send e-mail to </w:t>
            </w:r>
            <w:hyperlink r:id="rId18" w:history="1">
              <w:r w:rsidRPr="0031567B">
                <w:rPr>
                  <w:rStyle w:val="Hyperlink"/>
                  <w:sz w:val="19"/>
                  <w:szCs w:val="19"/>
                </w:rPr>
                <w:t>gokay.ozerim@yasar.edu.tr</w:t>
              </w:r>
            </w:hyperlink>
            <w:r w:rsidRPr="0031567B">
              <w:rPr>
                <w:sz w:val="19"/>
                <w:szCs w:val="19"/>
              </w:rPr>
              <w:t xml:space="preserve"> and take an appointment. Do not forget to indicate your full name, the name of the course and subject of your appointment.</w:t>
            </w:r>
            <w:r w:rsidRPr="0031567B">
              <w:rPr>
                <w:b/>
                <w:sz w:val="19"/>
                <w:szCs w:val="19"/>
              </w:rPr>
              <w:t xml:space="preserve"> </w:t>
            </w:r>
          </w:p>
          <w:p w14:paraId="4B3844C1" w14:textId="6B7E378D" w:rsidR="00AA04A2" w:rsidRPr="0031567B" w:rsidRDefault="00AA04A2" w:rsidP="00895B79">
            <w:pPr>
              <w:autoSpaceDE w:val="0"/>
              <w:autoSpaceDN w:val="0"/>
              <w:adjustRightInd w:val="0"/>
              <w:jc w:val="both"/>
              <w:rPr>
                <w:b/>
                <w:bCs/>
                <w:sz w:val="19"/>
                <w:szCs w:val="19"/>
                <w:lang w:val="en-US"/>
              </w:rPr>
            </w:pPr>
            <w:r w:rsidRPr="0031567B">
              <w:rPr>
                <w:b/>
                <w:bCs/>
                <w:sz w:val="19"/>
                <w:szCs w:val="19"/>
                <w:lang w:val="en-US"/>
              </w:rPr>
              <w:t>Attendance Policy</w:t>
            </w:r>
            <w:r w:rsidR="00895B79" w:rsidRPr="0031567B">
              <w:rPr>
                <w:b/>
                <w:bCs/>
                <w:sz w:val="19"/>
                <w:szCs w:val="19"/>
                <w:lang w:val="en-US"/>
              </w:rPr>
              <w:t>:</w:t>
            </w:r>
            <w:r w:rsidRPr="0031567B">
              <w:rPr>
                <w:bCs/>
                <w:sz w:val="19"/>
                <w:szCs w:val="19"/>
                <w:lang w:val="en-US"/>
              </w:rPr>
              <w:t xml:space="preserve"> All students should attend at least 70% of the courses to be able to take the final exam. Every student is responsible to keep track of her attendance. The attendance and active participation to the group work hours (short sessions) will be also taken into consideration while assessing your working paper – final grade. </w:t>
            </w:r>
          </w:p>
          <w:p w14:paraId="3871251B" w14:textId="66777A6F" w:rsidR="00221045" w:rsidRPr="0031567B" w:rsidRDefault="009339D7" w:rsidP="00F73503">
            <w:pPr>
              <w:autoSpaceDE w:val="0"/>
              <w:autoSpaceDN w:val="0"/>
              <w:adjustRightInd w:val="0"/>
              <w:jc w:val="both"/>
              <w:rPr>
                <w:b/>
                <w:bCs/>
                <w:sz w:val="19"/>
                <w:szCs w:val="19"/>
                <w:lang w:val="en-US"/>
              </w:rPr>
            </w:pPr>
            <w:r w:rsidRPr="0031567B">
              <w:rPr>
                <w:b/>
                <w:bCs/>
                <w:sz w:val="19"/>
                <w:szCs w:val="19"/>
                <w:lang w:val="en-US"/>
              </w:rPr>
              <w:t xml:space="preserve">Announcements: </w:t>
            </w:r>
            <w:r w:rsidRPr="0031567B">
              <w:rPr>
                <w:bCs/>
                <w:sz w:val="19"/>
                <w:szCs w:val="19"/>
                <w:lang w:val="en-US"/>
              </w:rPr>
              <w:t>All the announcements regarding the course will be done via my own website gozerim.yasar.edu.tr and additional course materials will be available there. Urgent announcements will be shared also by e-mail.</w:t>
            </w:r>
          </w:p>
        </w:tc>
      </w:tr>
    </w:tbl>
    <w:p w14:paraId="64688741" w14:textId="77777777" w:rsidR="00221045" w:rsidRPr="0031567B" w:rsidRDefault="00221045" w:rsidP="00221045">
      <w:pPr>
        <w:rPr>
          <w:sz w:val="18"/>
          <w:szCs w:val="1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663"/>
      </w:tblGrid>
      <w:tr w:rsidR="00221045" w:rsidRPr="0031567B" w14:paraId="09573859" w14:textId="77777777" w:rsidTr="006027F7">
        <w:tc>
          <w:tcPr>
            <w:tcW w:w="9021" w:type="dxa"/>
            <w:gridSpan w:val="2"/>
          </w:tcPr>
          <w:p w14:paraId="1919AEE5" w14:textId="77777777" w:rsidR="00221045" w:rsidRPr="0031567B" w:rsidRDefault="00221045" w:rsidP="006027F7">
            <w:pPr>
              <w:rPr>
                <w:b/>
                <w:sz w:val="18"/>
                <w:szCs w:val="18"/>
              </w:rPr>
            </w:pPr>
            <w:r w:rsidRPr="0031567B">
              <w:rPr>
                <w:b/>
                <w:sz w:val="18"/>
                <w:szCs w:val="18"/>
              </w:rPr>
              <w:t>ASSESSMENT and EVALUATION METHODS:</w:t>
            </w:r>
          </w:p>
        </w:tc>
      </w:tr>
      <w:tr w:rsidR="00221045" w:rsidRPr="0031567B" w14:paraId="5E9A2DD7" w14:textId="77777777" w:rsidTr="006027F7">
        <w:tc>
          <w:tcPr>
            <w:tcW w:w="9021" w:type="dxa"/>
            <w:gridSpan w:val="2"/>
          </w:tcPr>
          <w:p w14:paraId="174A90D1" w14:textId="0687769C" w:rsidR="00E60FC1" w:rsidRDefault="00E60FC1" w:rsidP="00F73503">
            <w:pPr>
              <w:jc w:val="both"/>
              <w:rPr>
                <w:b/>
                <w:sz w:val="18"/>
                <w:szCs w:val="18"/>
              </w:rPr>
            </w:pPr>
            <w:r>
              <w:rPr>
                <w:b/>
                <w:sz w:val="18"/>
                <w:szCs w:val="18"/>
              </w:rPr>
              <w:t>Assessment will be done in line with the assessment methods of this course</w:t>
            </w:r>
            <w:r w:rsidR="00D55605">
              <w:rPr>
                <w:b/>
                <w:sz w:val="18"/>
                <w:szCs w:val="18"/>
              </w:rPr>
              <w:t>,</w:t>
            </w:r>
            <w:r>
              <w:rPr>
                <w:b/>
                <w:sz w:val="18"/>
                <w:szCs w:val="18"/>
              </w:rPr>
              <w:t xml:space="preserve"> which is indicated in the syllabus of this course. Students should attend to </w:t>
            </w:r>
            <w:r w:rsidR="00F73503">
              <w:rPr>
                <w:b/>
                <w:sz w:val="18"/>
                <w:szCs w:val="18"/>
              </w:rPr>
              <w:t xml:space="preserve">one </w:t>
            </w:r>
            <w:r w:rsidR="00D55605">
              <w:rPr>
                <w:b/>
                <w:sz w:val="18"/>
                <w:szCs w:val="18"/>
              </w:rPr>
              <w:t xml:space="preserve">Mid-term exam. The assignments of the students and the presentations (working papers) will be assessed as the Final exam of this course. </w:t>
            </w:r>
            <w:r>
              <w:rPr>
                <w:b/>
                <w:sz w:val="18"/>
                <w:szCs w:val="18"/>
              </w:rPr>
              <w:t xml:space="preserve"> </w:t>
            </w:r>
          </w:p>
          <w:p w14:paraId="22A25554" w14:textId="77777777" w:rsidR="00E60FC1" w:rsidRDefault="00E60FC1" w:rsidP="00895B79">
            <w:pPr>
              <w:rPr>
                <w:b/>
                <w:sz w:val="18"/>
                <w:szCs w:val="18"/>
              </w:rPr>
            </w:pPr>
          </w:p>
          <w:p w14:paraId="3E91AC9B" w14:textId="5EE4635B" w:rsidR="00221045" w:rsidRPr="0031567B" w:rsidRDefault="00221045" w:rsidP="00895B79">
            <w:pPr>
              <w:rPr>
                <w:b/>
                <w:sz w:val="18"/>
                <w:szCs w:val="18"/>
              </w:rPr>
            </w:pPr>
            <w:r w:rsidRPr="0031567B">
              <w:rPr>
                <w:b/>
                <w:sz w:val="18"/>
                <w:szCs w:val="18"/>
              </w:rPr>
              <w:t>CONTENT AND STYLE GUIDELINES FOR THE ASSIGNMENT</w:t>
            </w:r>
            <w:r w:rsidR="00EB1341" w:rsidRPr="0031567B">
              <w:rPr>
                <w:b/>
                <w:sz w:val="18"/>
                <w:szCs w:val="18"/>
              </w:rPr>
              <w:t xml:space="preserve"> (WORKING PAPER)</w:t>
            </w:r>
          </w:p>
          <w:p w14:paraId="192C3622" w14:textId="4F457DC9" w:rsidR="00EB1341" w:rsidRPr="0031567B" w:rsidRDefault="00C16C6A" w:rsidP="0091575E">
            <w:pPr>
              <w:numPr>
                <w:ilvl w:val="0"/>
                <w:numId w:val="1"/>
              </w:numPr>
              <w:jc w:val="both"/>
              <w:rPr>
                <w:sz w:val="18"/>
                <w:szCs w:val="18"/>
              </w:rPr>
            </w:pPr>
            <w:r w:rsidRPr="0031567B">
              <w:rPr>
                <w:sz w:val="18"/>
                <w:szCs w:val="18"/>
              </w:rPr>
              <w:t>Students</w:t>
            </w:r>
            <w:r w:rsidR="00EB1341" w:rsidRPr="0031567B">
              <w:rPr>
                <w:sz w:val="18"/>
                <w:szCs w:val="18"/>
              </w:rPr>
              <w:t xml:space="preserve"> will prepare a “working paper” as a group work</w:t>
            </w:r>
            <w:r w:rsidR="00581B30" w:rsidRPr="0031567B">
              <w:rPr>
                <w:sz w:val="18"/>
                <w:szCs w:val="18"/>
              </w:rPr>
              <w:t xml:space="preserve"> (the groups should have </w:t>
            </w:r>
            <w:r w:rsidRPr="0031567B">
              <w:rPr>
                <w:sz w:val="18"/>
                <w:szCs w:val="18"/>
              </w:rPr>
              <w:t>-</w:t>
            </w:r>
            <w:r w:rsidR="00581B30" w:rsidRPr="0031567B">
              <w:rPr>
                <w:sz w:val="18"/>
                <w:szCs w:val="18"/>
              </w:rPr>
              <w:t>3</w:t>
            </w:r>
            <w:r w:rsidRPr="0031567B">
              <w:rPr>
                <w:sz w:val="18"/>
                <w:szCs w:val="18"/>
              </w:rPr>
              <w:t>-</w:t>
            </w:r>
            <w:r w:rsidR="00581B30" w:rsidRPr="0031567B">
              <w:rPr>
                <w:sz w:val="18"/>
                <w:szCs w:val="18"/>
              </w:rPr>
              <w:t xml:space="preserve"> members)</w:t>
            </w:r>
            <w:r w:rsidR="00EB1341" w:rsidRPr="0031567B">
              <w:rPr>
                <w:sz w:val="18"/>
                <w:szCs w:val="18"/>
              </w:rPr>
              <w:t>.</w:t>
            </w:r>
            <w:r w:rsidR="00D55605">
              <w:rPr>
                <w:sz w:val="18"/>
                <w:szCs w:val="18"/>
              </w:rPr>
              <w:t xml:space="preserve"> All students are responsible for providing active participation of their own group members. Any </w:t>
            </w:r>
            <w:r w:rsidR="0045761E">
              <w:rPr>
                <w:sz w:val="18"/>
                <w:szCs w:val="18"/>
              </w:rPr>
              <w:t xml:space="preserve">excuse </w:t>
            </w:r>
            <w:r w:rsidR="00D55605">
              <w:rPr>
                <w:sz w:val="18"/>
                <w:szCs w:val="18"/>
              </w:rPr>
              <w:t>related with the working group members  (late submission or problems about the quality of the working papers) will not be accepted.</w:t>
            </w:r>
          </w:p>
          <w:p w14:paraId="759792FE" w14:textId="7C3BF5AC" w:rsidR="00221045" w:rsidRPr="0031567B" w:rsidRDefault="00221045" w:rsidP="0091575E">
            <w:pPr>
              <w:numPr>
                <w:ilvl w:val="0"/>
                <w:numId w:val="1"/>
              </w:numPr>
              <w:jc w:val="both"/>
              <w:rPr>
                <w:sz w:val="18"/>
                <w:szCs w:val="18"/>
              </w:rPr>
            </w:pPr>
            <w:r w:rsidRPr="0031567B">
              <w:rPr>
                <w:sz w:val="18"/>
                <w:szCs w:val="18"/>
              </w:rPr>
              <w:t>All enrolled stu</w:t>
            </w:r>
            <w:r w:rsidR="00EB1341" w:rsidRPr="0031567B">
              <w:rPr>
                <w:sz w:val="18"/>
                <w:szCs w:val="18"/>
              </w:rPr>
              <w:t xml:space="preserve">dents should follow </w:t>
            </w:r>
            <w:r w:rsidR="00895B79" w:rsidRPr="0031567B">
              <w:rPr>
                <w:sz w:val="18"/>
                <w:szCs w:val="18"/>
              </w:rPr>
              <w:t>working paper guide</w:t>
            </w:r>
            <w:r w:rsidR="00E0595B" w:rsidRPr="0031567B">
              <w:rPr>
                <w:sz w:val="18"/>
                <w:szCs w:val="18"/>
              </w:rPr>
              <w:t xml:space="preserve"> </w:t>
            </w:r>
            <w:r w:rsidR="00EB1341" w:rsidRPr="0031567B">
              <w:rPr>
                <w:sz w:val="18"/>
                <w:szCs w:val="18"/>
              </w:rPr>
              <w:t>while preparing their working papers.</w:t>
            </w:r>
            <w:r w:rsidR="00895B79" w:rsidRPr="0031567B">
              <w:rPr>
                <w:sz w:val="18"/>
                <w:szCs w:val="18"/>
              </w:rPr>
              <w:t xml:space="preserve"> The guide </w:t>
            </w:r>
            <w:r w:rsidR="00ED64A1" w:rsidRPr="0031567B">
              <w:rPr>
                <w:sz w:val="18"/>
                <w:szCs w:val="18"/>
              </w:rPr>
              <w:t xml:space="preserve">is available at: </w:t>
            </w:r>
            <w:hyperlink r:id="rId19" w:history="1">
              <w:r w:rsidR="00E0595B" w:rsidRPr="0031567B">
                <w:rPr>
                  <w:rStyle w:val="Hyperlink"/>
                  <w:sz w:val="18"/>
                  <w:szCs w:val="18"/>
                </w:rPr>
                <w:t>http://euc.yasar.edu.tr/wp-content/uploads/2013/02/working-paper-guide.pdf</w:t>
              </w:r>
            </w:hyperlink>
            <w:r w:rsidR="00E0595B" w:rsidRPr="0031567B">
              <w:rPr>
                <w:sz w:val="18"/>
                <w:szCs w:val="18"/>
              </w:rPr>
              <w:t xml:space="preserve"> and also </w:t>
            </w:r>
            <w:r w:rsidR="00C16C6A" w:rsidRPr="0031567B">
              <w:rPr>
                <w:sz w:val="18"/>
                <w:szCs w:val="18"/>
              </w:rPr>
              <w:t xml:space="preserve">at </w:t>
            </w:r>
            <w:r w:rsidR="00E0595B" w:rsidRPr="0031567B">
              <w:rPr>
                <w:sz w:val="18"/>
                <w:szCs w:val="18"/>
              </w:rPr>
              <w:t xml:space="preserve">course web site. </w:t>
            </w:r>
          </w:p>
          <w:p w14:paraId="52EF0E90" w14:textId="4BBBC192" w:rsidR="00221045" w:rsidRPr="0031567B" w:rsidRDefault="00F73503" w:rsidP="0091575E">
            <w:pPr>
              <w:numPr>
                <w:ilvl w:val="0"/>
                <w:numId w:val="1"/>
              </w:numPr>
              <w:jc w:val="both"/>
              <w:rPr>
                <w:sz w:val="18"/>
                <w:szCs w:val="18"/>
              </w:rPr>
            </w:pPr>
            <w:r>
              <w:rPr>
                <w:sz w:val="18"/>
                <w:szCs w:val="18"/>
              </w:rPr>
              <w:t xml:space="preserve">Guidance for the </w:t>
            </w:r>
            <w:r w:rsidRPr="0031567B">
              <w:rPr>
                <w:sz w:val="18"/>
                <w:szCs w:val="18"/>
              </w:rPr>
              <w:t>preparation of these working papers</w:t>
            </w:r>
            <w:r>
              <w:rPr>
                <w:sz w:val="18"/>
                <w:szCs w:val="18"/>
              </w:rPr>
              <w:t xml:space="preserve"> will be provided during the s</w:t>
            </w:r>
            <w:r w:rsidR="00EB1341" w:rsidRPr="0031567B">
              <w:rPr>
                <w:sz w:val="18"/>
                <w:szCs w:val="18"/>
              </w:rPr>
              <w:t xml:space="preserve">hort sessions of the course </w:t>
            </w:r>
            <w:r w:rsidR="00CF3749" w:rsidRPr="0031567B">
              <w:rPr>
                <w:sz w:val="18"/>
                <w:szCs w:val="18"/>
              </w:rPr>
              <w:t>(Thursdays)</w:t>
            </w:r>
            <w:r w:rsidR="00EB1341" w:rsidRPr="0031567B">
              <w:rPr>
                <w:sz w:val="18"/>
                <w:szCs w:val="18"/>
              </w:rPr>
              <w:t xml:space="preserve">. All students should bring a laptop computer to </w:t>
            </w:r>
            <w:r>
              <w:rPr>
                <w:sz w:val="18"/>
                <w:szCs w:val="18"/>
              </w:rPr>
              <w:t xml:space="preserve">these </w:t>
            </w:r>
            <w:r w:rsidR="00EB1341" w:rsidRPr="0031567B">
              <w:rPr>
                <w:sz w:val="18"/>
                <w:szCs w:val="18"/>
              </w:rPr>
              <w:t>short sessions (no smart phone!)</w:t>
            </w:r>
            <w:r w:rsidR="00C16C6A" w:rsidRPr="0031567B">
              <w:rPr>
                <w:sz w:val="18"/>
                <w:szCs w:val="18"/>
              </w:rPr>
              <w:t>. Participation to the working groups</w:t>
            </w:r>
            <w:r>
              <w:rPr>
                <w:sz w:val="18"/>
                <w:szCs w:val="18"/>
              </w:rPr>
              <w:t xml:space="preserve"> and attendance </w:t>
            </w:r>
            <w:r w:rsidRPr="0031567B">
              <w:rPr>
                <w:sz w:val="18"/>
                <w:szCs w:val="18"/>
              </w:rPr>
              <w:t>without</w:t>
            </w:r>
            <w:r w:rsidR="00C16C6A" w:rsidRPr="0031567B">
              <w:rPr>
                <w:sz w:val="18"/>
                <w:szCs w:val="18"/>
              </w:rPr>
              <w:t xml:space="preserve"> computer will not be accepted.</w:t>
            </w:r>
          </w:p>
          <w:p w14:paraId="380E808E" w14:textId="315E674F" w:rsidR="00221045" w:rsidRPr="0031567B" w:rsidRDefault="00221045" w:rsidP="0091575E">
            <w:pPr>
              <w:pStyle w:val="ListParagraph"/>
              <w:numPr>
                <w:ilvl w:val="0"/>
                <w:numId w:val="1"/>
              </w:numPr>
              <w:jc w:val="both"/>
              <w:rPr>
                <w:sz w:val="18"/>
                <w:szCs w:val="18"/>
              </w:rPr>
            </w:pPr>
            <w:r w:rsidRPr="0031567B">
              <w:rPr>
                <w:sz w:val="18"/>
                <w:szCs w:val="18"/>
              </w:rPr>
              <w:t xml:space="preserve">Assignments should be submitted </w:t>
            </w:r>
            <w:r w:rsidR="00EB1341" w:rsidRPr="0031567B">
              <w:rPr>
                <w:sz w:val="18"/>
                <w:szCs w:val="18"/>
              </w:rPr>
              <w:t xml:space="preserve">by the deadlines indicated in the working paper guide. </w:t>
            </w:r>
            <w:r w:rsidRPr="0031567B">
              <w:rPr>
                <w:sz w:val="18"/>
                <w:szCs w:val="18"/>
              </w:rPr>
              <w:t xml:space="preserve"> Any late submission</w:t>
            </w:r>
            <w:r w:rsidR="00C16C6A" w:rsidRPr="0031567B">
              <w:rPr>
                <w:sz w:val="18"/>
                <w:szCs w:val="18"/>
              </w:rPr>
              <w:t>s</w:t>
            </w:r>
            <w:r w:rsidRPr="0031567B">
              <w:rPr>
                <w:sz w:val="18"/>
                <w:szCs w:val="18"/>
              </w:rPr>
              <w:t xml:space="preserve"> will not be tolerated</w:t>
            </w:r>
            <w:r w:rsidR="00EB1341" w:rsidRPr="0031567B">
              <w:rPr>
                <w:sz w:val="18"/>
                <w:szCs w:val="18"/>
              </w:rPr>
              <w:t xml:space="preserve"> and accepted</w:t>
            </w:r>
            <w:r w:rsidRPr="0031567B">
              <w:rPr>
                <w:sz w:val="18"/>
                <w:szCs w:val="18"/>
              </w:rPr>
              <w:t>.</w:t>
            </w:r>
            <w:r w:rsidR="00ED64A1" w:rsidRPr="0031567B">
              <w:rPr>
                <w:sz w:val="18"/>
                <w:szCs w:val="18"/>
              </w:rPr>
              <w:t xml:space="preserve"> Please note that there are two submissions deadline in the working paper schedule. </w:t>
            </w:r>
          </w:p>
          <w:p w14:paraId="678A3EA1" w14:textId="443946CC" w:rsidR="00221045" w:rsidRPr="0031567B" w:rsidRDefault="00581B30" w:rsidP="0091575E">
            <w:pPr>
              <w:numPr>
                <w:ilvl w:val="0"/>
                <w:numId w:val="1"/>
              </w:numPr>
              <w:jc w:val="both"/>
              <w:rPr>
                <w:sz w:val="18"/>
                <w:szCs w:val="18"/>
              </w:rPr>
            </w:pPr>
            <w:r w:rsidRPr="0031567B">
              <w:rPr>
                <w:sz w:val="18"/>
                <w:szCs w:val="18"/>
              </w:rPr>
              <w:t>Working papers should be p</w:t>
            </w:r>
            <w:r w:rsidR="00221045" w:rsidRPr="0031567B">
              <w:rPr>
                <w:sz w:val="18"/>
                <w:szCs w:val="18"/>
              </w:rPr>
              <w:t>resent</w:t>
            </w:r>
            <w:r w:rsidRPr="0031567B">
              <w:rPr>
                <w:sz w:val="18"/>
                <w:szCs w:val="18"/>
              </w:rPr>
              <w:t>ed</w:t>
            </w:r>
            <w:r w:rsidR="00221045" w:rsidRPr="0031567B">
              <w:rPr>
                <w:sz w:val="18"/>
                <w:szCs w:val="18"/>
              </w:rPr>
              <w:t xml:space="preserve"> in the classroom</w:t>
            </w:r>
            <w:r w:rsidR="00EB1341" w:rsidRPr="0031567B">
              <w:rPr>
                <w:sz w:val="18"/>
                <w:szCs w:val="18"/>
              </w:rPr>
              <w:t xml:space="preserve"> according to the schedule. </w:t>
            </w:r>
            <w:r w:rsidRPr="0031567B">
              <w:rPr>
                <w:sz w:val="18"/>
                <w:szCs w:val="18"/>
              </w:rPr>
              <w:t>If a wo</w:t>
            </w:r>
            <w:r w:rsidR="00ED64A1" w:rsidRPr="0031567B">
              <w:rPr>
                <w:sz w:val="18"/>
                <w:szCs w:val="18"/>
              </w:rPr>
              <w:t>rking paper is not presented, it</w:t>
            </w:r>
            <w:r w:rsidRPr="0031567B">
              <w:rPr>
                <w:sz w:val="18"/>
                <w:szCs w:val="18"/>
              </w:rPr>
              <w:t xml:space="preserve"> will not be graded</w:t>
            </w:r>
            <w:r w:rsidR="00ED64A1" w:rsidRPr="0031567B">
              <w:rPr>
                <w:sz w:val="18"/>
                <w:szCs w:val="18"/>
              </w:rPr>
              <w:t>.</w:t>
            </w:r>
          </w:p>
          <w:p w14:paraId="13FFB4AA" w14:textId="77777777" w:rsidR="00ED64A1" w:rsidRDefault="00ED64A1" w:rsidP="00ED64A1">
            <w:pPr>
              <w:ind w:left="720"/>
              <w:rPr>
                <w:sz w:val="18"/>
                <w:szCs w:val="18"/>
              </w:rPr>
            </w:pPr>
          </w:p>
          <w:p w14:paraId="06BB4ADE" w14:textId="77777777" w:rsidR="0091575E" w:rsidRDefault="0091575E" w:rsidP="00ED64A1">
            <w:pPr>
              <w:ind w:left="720"/>
              <w:rPr>
                <w:sz w:val="18"/>
                <w:szCs w:val="18"/>
              </w:rPr>
            </w:pPr>
          </w:p>
          <w:p w14:paraId="5A33CB5D" w14:textId="77777777" w:rsidR="0091575E" w:rsidRDefault="0091575E" w:rsidP="00ED64A1">
            <w:pPr>
              <w:ind w:left="720"/>
              <w:rPr>
                <w:sz w:val="18"/>
                <w:szCs w:val="18"/>
              </w:rPr>
            </w:pPr>
          </w:p>
          <w:p w14:paraId="100D88C7" w14:textId="77777777" w:rsidR="0091575E" w:rsidRDefault="0091575E" w:rsidP="00ED64A1">
            <w:pPr>
              <w:ind w:left="720"/>
              <w:rPr>
                <w:sz w:val="18"/>
                <w:szCs w:val="18"/>
              </w:rPr>
            </w:pPr>
          </w:p>
          <w:p w14:paraId="7244F389" w14:textId="77777777" w:rsidR="0091575E" w:rsidRPr="0031567B" w:rsidRDefault="0091575E" w:rsidP="00ED64A1">
            <w:pPr>
              <w:ind w:left="720"/>
              <w:rPr>
                <w:sz w:val="18"/>
                <w:szCs w:val="18"/>
              </w:rPr>
            </w:pPr>
          </w:p>
          <w:p w14:paraId="5A3FC647" w14:textId="77777777" w:rsidR="0091575E" w:rsidRDefault="0091575E" w:rsidP="00ED64A1">
            <w:pPr>
              <w:rPr>
                <w:b/>
                <w:sz w:val="18"/>
                <w:szCs w:val="18"/>
              </w:rPr>
            </w:pPr>
          </w:p>
          <w:p w14:paraId="06FA2EA3" w14:textId="178E487F" w:rsidR="00ED64A1" w:rsidRPr="0091575E" w:rsidRDefault="00ED64A1" w:rsidP="00ED64A1">
            <w:pPr>
              <w:rPr>
                <w:b/>
                <w:sz w:val="18"/>
                <w:szCs w:val="18"/>
                <w:u w:val="single"/>
              </w:rPr>
            </w:pPr>
            <w:r w:rsidRPr="0091575E">
              <w:rPr>
                <w:b/>
                <w:sz w:val="18"/>
                <w:szCs w:val="18"/>
                <w:u w:val="single"/>
              </w:rPr>
              <w:t>WORKING PAPER PREPERATION AND SUBMISSION SCHEDULE</w:t>
            </w:r>
          </w:p>
          <w:p w14:paraId="487FEE54" w14:textId="77777777" w:rsidR="00C16C6A" w:rsidRPr="0031567B" w:rsidRDefault="00C16C6A" w:rsidP="00ED64A1">
            <w:pPr>
              <w:rPr>
                <w:b/>
                <w:sz w:val="18"/>
                <w:szCs w:val="18"/>
              </w:rPr>
            </w:pPr>
          </w:p>
          <w:p w14:paraId="1A66E33C" w14:textId="67753C11" w:rsidR="00ED64A1" w:rsidRPr="0031567B" w:rsidRDefault="00ED64A1" w:rsidP="00ED64A1">
            <w:pPr>
              <w:rPr>
                <w:b/>
                <w:sz w:val="18"/>
                <w:szCs w:val="18"/>
              </w:rPr>
            </w:pPr>
            <w:r w:rsidRPr="0031567B">
              <w:rPr>
                <w:sz w:val="18"/>
                <w:szCs w:val="18"/>
              </w:rPr>
              <w:t>February 9:</w:t>
            </w:r>
            <w:r w:rsidRPr="0031567B">
              <w:rPr>
                <w:b/>
                <w:sz w:val="18"/>
                <w:szCs w:val="18"/>
              </w:rPr>
              <w:t xml:space="preserve">  </w:t>
            </w:r>
            <w:r w:rsidRPr="0031567B">
              <w:rPr>
                <w:sz w:val="18"/>
                <w:szCs w:val="18"/>
              </w:rPr>
              <w:t>SELECTION OF THE RESEARCH SUBJECT – CLARIFYING THE WORKING PAPER TOPIC</w:t>
            </w:r>
          </w:p>
          <w:p w14:paraId="782839E1" w14:textId="77777777" w:rsidR="00ED64A1" w:rsidRPr="0031567B" w:rsidRDefault="00ED64A1" w:rsidP="00ED64A1">
            <w:pPr>
              <w:rPr>
                <w:sz w:val="18"/>
                <w:szCs w:val="18"/>
              </w:rPr>
            </w:pPr>
            <w:r w:rsidRPr="0031567B">
              <w:rPr>
                <w:sz w:val="18"/>
                <w:szCs w:val="18"/>
              </w:rPr>
              <w:t>CLARIFYING THE RESEARCH QUESTION(S)</w:t>
            </w:r>
          </w:p>
          <w:p w14:paraId="6EE6DD36" w14:textId="77777777" w:rsidR="00C16C6A" w:rsidRPr="0031567B" w:rsidRDefault="00C16C6A" w:rsidP="00ED64A1">
            <w:pPr>
              <w:rPr>
                <w:sz w:val="18"/>
                <w:szCs w:val="18"/>
              </w:rPr>
            </w:pPr>
          </w:p>
          <w:p w14:paraId="77F50E36" w14:textId="77777777" w:rsidR="00ED64A1" w:rsidRPr="0031567B" w:rsidRDefault="00ED64A1" w:rsidP="00ED64A1">
            <w:pPr>
              <w:rPr>
                <w:sz w:val="18"/>
                <w:szCs w:val="18"/>
              </w:rPr>
            </w:pPr>
            <w:r w:rsidRPr="0031567B">
              <w:rPr>
                <w:sz w:val="18"/>
                <w:szCs w:val="18"/>
              </w:rPr>
              <w:t>February 16:  LITERATURE REVIEW</w:t>
            </w:r>
          </w:p>
          <w:p w14:paraId="0F2F347E" w14:textId="77777777" w:rsidR="00ED64A1" w:rsidRPr="0031567B" w:rsidRDefault="00ED64A1" w:rsidP="00ED64A1">
            <w:pPr>
              <w:rPr>
                <w:sz w:val="18"/>
                <w:szCs w:val="18"/>
              </w:rPr>
            </w:pPr>
          </w:p>
          <w:p w14:paraId="20FD7774" w14:textId="77777777" w:rsidR="00ED64A1" w:rsidRPr="0031567B" w:rsidRDefault="00ED64A1" w:rsidP="00ED64A1">
            <w:pPr>
              <w:rPr>
                <w:sz w:val="18"/>
                <w:szCs w:val="18"/>
              </w:rPr>
            </w:pPr>
            <w:r w:rsidRPr="0031567B">
              <w:rPr>
                <w:sz w:val="18"/>
                <w:szCs w:val="18"/>
              </w:rPr>
              <w:t>February 23: LITERATURE REVIEW - WORKING PAPER PLAN (SECTIONS ETC…)</w:t>
            </w:r>
          </w:p>
          <w:p w14:paraId="36DC6107" w14:textId="77777777" w:rsidR="00ED64A1" w:rsidRPr="0031567B" w:rsidRDefault="00ED64A1" w:rsidP="00ED64A1">
            <w:pPr>
              <w:rPr>
                <w:sz w:val="18"/>
                <w:szCs w:val="18"/>
              </w:rPr>
            </w:pPr>
          </w:p>
          <w:p w14:paraId="3F8312C0" w14:textId="77777777" w:rsidR="00ED64A1" w:rsidRPr="0031567B" w:rsidRDefault="00ED64A1" w:rsidP="00ED64A1">
            <w:pPr>
              <w:rPr>
                <w:sz w:val="18"/>
                <w:szCs w:val="18"/>
              </w:rPr>
            </w:pPr>
            <w:r w:rsidRPr="0031567B">
              <w:rPr>
                <w:sz w:val="18"/>
                <w:szCs w:val="18"/>
              </w:rPr>
              <w:t>March 2:  WRITING THE FIRST DRAFT</w:t>
            </w:r>
          </w:p>
          <w:p w14:paraId="227314FC" w14:textId="77777777" w:rsidR="00ED64A1" w:rsidRPr="0031567B" w:rsidRDefault="00ED64A1" w:rsidP="00ED64A1">
            <w:pPr>
              <w:rPr>
                <w:sz w:val="18"/>
                <w:szCs w:val="18"/>
              </w:rPr>
            </w:pPr>
          </w:p>
          <w:p w14:paraId="33F8DB18" w14:textId="77777777" w:rsidR="00ED64A1" w:rsidRPr="0031567B" w:rsidRDefault="00ED64A1" w:rsidP="00ED64A1">
            <w:pPr>
              <w:rPr>
                <w:sz w:val="18"/>
                <w:szCs w:val="18"/>
              </w:rPr>
            </w:pPr>
            <w:r w:rsidRPr="0031567B">
              <w:rPr>
                <w:sz w:val="18"/>
                <w:szCs w:val="18"/>
              </w:rPr>
              <w:t>March 9:  WRITING THE FIRST DRAFT</w:t>
            </w:r>
          </w:p>
          <w:p w14:paraId="6CF9EF7F" w14:textId="77777777" w:rsidR="00ED64A1" w:rsidRPr="0031567B" w:rsidRDefault="00ED64A1" w:rsidP="00ED64A1">
            <w:pPr>
              <w:rPr>
                <w:sz w:val="18"/>
                <w:szCs w:val="18"/>
              </w:rPr>
            </w:pPr>
          </w:p>
          <w:p w14:paraId="4B65DBCA" w14:textId="77777777" w:rsidR="00ED64A1" w:rsidRPr="0031567B" w:rsidRDefault="00ED64A1" w:rsidP="00ED64A1">
            <w:pPr>
              <w:rPr>
                <w:sz w:val="18"/>
                <w:szCs w:val="18"/>
              </w:rPr>
            </w:pPr>
            <w:r w:rsidRPr="0031567B">
              <w:rPr>
                <w:sz w:val="18"/>
                <w:szCs w:val="18"/>
              </w:rPr>
              <w:t>March 16: WRITING THE FIRST DRAFT</w:t>
            </w:r>
          </w:p>
          <w:p w14:paraId="1DADA994" w14:textId="77777777" w:rsidR="00ED64A1" w:rsidRPr="0031567B" w:rsidRDefault="00ED64A1" w:rsidP="00ED64A1">
            <w:pPr>
              <w:rPr>
                <w:sz w:val="18"/>
                <w:szCs w:val="18"/>
              </w:rPr>
            </w:pPr>
          </w:p>
          <w:p w14:paraId="2A4F5A66" w14:textId="5B14F854" w:rsidR="00ED64A1" w:rsidRPr="0031567B" w:rsidRDefault="00ED64A1" w:rsidP="00ED64A1">
            <w:pPr>
              <w:rPr>
                <w:b/>
                <w:sz w:val="18"/>
                <w:szCs w:val="18"/>
              </w:rPr>
            </w:pPr>
            <w:r w:rsidRPr="0031567B">
              <w:rPr>
                <w:b/>
                <w:sz w:val="18"/>
                <w:szCs w:val="18"/>
              </w:rPr>
              <w:t>March 23:  SUBMISSION FOR THE FIRST REVIEW</w:t>
            </w:r>
            <w:r w:rsidR="00E856AD">
              <w:rPr>
                <w:b/>
                <w:sz w:val="18"/>
                <w:szCs w:val="18"/>
              </w:rPr>
              <w:t xml:space="preserve">: Send your draft to </w:t>
            </w:r>
            <w:hyperlink r:id="rId20" w:history="1">
              <w:r w:rsidR="00E856AD" w:rsidRPr="00331DD4">
                <w:rPr>
                  <w:rStyle w:val="Hyperlink"/>
                  <w:b/>
                  <w:sz w:val="18"/>
                  <w:szCs w:val="18"/>
                </w:rPr>
                <w:t>gokay.ozerim@yasar.edu.tr</w:t>
              </w:r>
            </w:hyperlink>
            <w:r w:rsidR="00E856AD">
              <w:rPr>
                <w:b/>
                <w:sz w:val="18"/>
                <w:szCs w:val="18"/>
              </w:rPr>
              <w:t xml:space="preserve"> till the end of the day. </w:t>
            </w:r>
          </w:p>
          <w:p w14:paraId="414BC768" w14:textId="77777777" w:rsidR="00ED64A1" w:rsidRPr="0031567B" w:rsidRDefault="00ED64A1" w:rsidP="00ED64A1">
            <w:pPr>
              <w:rPr>
                <w:sz w:val="18"/>
                <w:szCs w:val="18"/>
              </w:rPr>
            </w:pPr>
          </w:p>
          <w:p w14:paraId="132DBE25" w14:textId="77777777" w:rsidR="00ED64A1" w:rsidRPr="0031567B" w:rsidRDefault="00ED64A1" w:rsidP="00ED64A1">
            <w:pPr>
              <w:rPr>
                <w:sz w:val="18"/>
                <w:szCs w:val="18"/>
              </w:rPr>
            </w:pPr>
            <w:r w:rsidRPr="0031567B">
              <w:rPr>
                <w:sz w:val="18"/>
                <w:szCs w:val="18"/>
              </w:rPr>
              <w:t>March 30:  UPDATING FOR THE FINAL DRAFT</w:t>
            </w:r>
          </w:p>
          <w:p w14:paraId="5CE4515B" w14:textId="77777777" w:rsidR="00ED64A1" w:rsidRPr="0031567B" w:rsidRDefault="00ED64A1" w:rsidP="00ED64A1">
            <w:pPr>
              <w:rPr>
                <w:sz w:val="18"/>
                <w:szCs w:val="18"/>
              </w:rPr>
            </w:pPr>
          </w:p>
          <w:p w14:paraId="3E11E793" w14:textId="77777777" w:rsidR="00ED64A1" w:rsidRPr="0031567B" w:rsidRDefault="00ED64A1" w:rsidP="00ED64A1">
            <w:pPr>
              <w:rPr>
                <w:sz w:val="18"/>
                <w:szCs w:val="18"/>
              </w:rPr>
            </w:pPr>
            <w:r w:rsidRPr="0031567B">
              <w:rPr>
                <w:sz w:val="18"/>
                <w:szCs w:val="18"/>
              </w:rPr>
              <w:t>April 6:  UPDATING FOR THE FINAL DRAFT</w:t>
            </w:r>
          </w:p>
          <w:p w14:paraId="4FEDD23C" w14:textId="77777777" w:rsidR="00ED64A1" w:rsidRPr="0031567B" w:rsidRDefault="00ED64A1" w:rsidP="00ED64A1">
            <w:pPr>
              <w:rPr>
                <w:sz w:val="18"/>
                <w:szCs w:val="18"/>
              </w:rPr>
            </w:pPr>
          </w:p>
          <w:p w14:paraId="71A72DD9" w14:textId="77777777" w:rsidR="00ED64A1" w:rsidRPr="0031567B" w:rsidRDefault="00ED64A1" w:rsidP="00ED64A1">
            <w:pPr>
              <w:rPr>
                <w:sz w:val="18"/>
                <w:szCs w:val="18"/>
              </w:rPr>
            </w:pPr>
            <w:r w:rsidRPr="0031567B">
              <w:rPr>
                <w:sz w:val="18"/>
                <w:szCs w:val="18"/>
              </w:rPr>
              <w:t>April 13: UPDATING FOR THE FINAL DRAFT</w:t>
            </w:r>
          </w:p>
          <w:p w14:paraId="3596C6CF" w14:textId="77777777" w:rsidR="00ED64A1" w:rsidRPr="0031567B" w:rsidRDefault="00ED64A1" w:rsidP="00ED64A1">
            <w:pPr>
              <w:rPr>
                <w:sz w:val="18"/>
                <w:szCs w:val="18"/>
              </w:rPr>
            </w:pPr>
          </w:p>
          <w:p w14:paraId="7455B91B" w14:textId="76C31772" w:rsidR="00ED64A1" w:rsidRPr="0031567B" w:rsidRDefault="00ED64A1" w:rsidP="00ED64A1">
            <w:pPr>
              <w:rPr>
                <w:b/>
                <w:sz w:val="18"/>
                <w:szCs w:val="18"/>
              </w:rPr>
            </w:pPr>
            <w:r w:rsidRPr="0031567B">
              <w:rPr>
                <w:b/>
                <w:sz w:val="18"/>
                <w:szCs w:val="18"/>
              </w:rPr>
              <w:t>April 20:  FINAL SUBMISSION</w:t>
            </w:r>
            <w:r w:rsidR="00E856AD">
              <w:rPr>
                <w:b/>
                <w:sz w:val="18"/>
                <w:szCs w:val="18"/>
              </w:rPr>
              <w:t xml:space="preserve">   &amp; </w:t>
            </w:r>
            <w:r w:rsidRPr="0031567B">
              <w:rPr>
                <w:b/>
                <w:sz w:val="18"/>
                <w:szCs w:val="18"/>
              </w:rPr>
              <w:t>PRESENTATIONS</w:t>
            </w:r>
            <w:r w:rsidR="00E856AD">
              <w:rPr>
                <w:b/>
                <w:sz w:val="18"/>
                <w:szCs w:val="18"/>
              </w:rPr>
              <w:t xml:space="preserve">: Submit one printed copy of your working paper to Dr. Gökay ÖZERİM and also send one copy by e-mail to </w:t>
            </w:r>
            <w:hyperlink r:id="rId21" w:history="1">
              <w:r w:rsidR="00E856AD" w:rsidRPr="00331DD4">
                <w:rPr>
                  <w:rStyle w:val="Hyperlink"/>
                  <w:b/>
                  <w:sz w:val="18"/>
                  <w:szCs w:val="18"/>
                </w:rPr>
                <w:t>gokay.ozerim@yasar.edu.tr</w:t>
              </w:r>
            </w:hyperlink>
            <w:r w:rsidR="00E856AD">
              <w:rPr>
                <w:b/>
                <w:sz w:val="18"/>
                <w:szCs w:val="18"/>
              </w:rPr>
              <w:t xml:space="preserve"> .  All group members should sign the assignment submission form. </w:t>
            </w:r>
          </w:p>
          <w:p w14:paraId="17AB2CB5" w14:textId="77777777" w:rsidR="00ED64A1" w:rsidRPr="0031567B" w:rsidRDefault="00ED64A1" w:rsidP="00ED64A1">
            <w:pPr>
              <w:rPr>
                <w:b/>
                <w:sz w:val="18"/>
                <w:szCs w:val="18"/>
              </w:rPr>
            </w:pPr>
          </w:p>
          <w:p w14:paraId="1CDEE4D0" w14:textId="77777777" w:rsidR="00ED64A1" w:rsidRPr="0031567B" w:rsidRDefault="00ED64A1" w:rsidP="00ED64A1">
            <w:pPr>
              <w:rPr>
                <w:b/>
                <w:sz w:val="18"/>
                <w:szCs w:val="18"/>
              </w:rPr>
            </w:pPr>
            <w:r w:rsidRPr="0031567B">
              <w:rPr>
                <w:b/>
                <w:sz w:val="18"/>
                <w:szCs w:val="18"/>
              </w:rPr>
              <w:t>April 27:  PRESENTATIONS</w:t>
            </w:r>
          </w:p>
          <w:p w14:paraId="2DFCB6DC" w14:textId="77777777" w:rsidR="00ED64A1" w:rsidRPr="0031567B" w:rsidRDefault="00ED64A1" w:rsidP="00ED64A1">
            <w:pPr>
              <w:rPr>
                <w:b/>
                <w:sz w:val="18"/>
                <w:szCs w:val="18"/>
              </w:rPr>
            </w:pPr>
          </w:p>
          <w:p w14:paraId="52FFF1B5" w14:textId="77777777" w:rsidR="00ED64A1" w:rsidRPr="0031567B" w:rsidRDefault="00ED64A1" w:rsidP="00ED64A1">
            <w:pPr>
              <w:rPr>
                <w:b/>
                <w:sz w:val="18"/>
                <w:szCs w:val="18"/>
              </w:rPr>
            </w:pPr>
            <w:r w:rsidRPr="0031567B">
              <w:rPr>
                <w:b/>
                <w:sz w:val="18"/>
                <w:szCs w:val="18"/>
              </w:rPr>
              <w:t>May 5:  PRESENTATIONS</w:t>
            </w:r>
          </w:p>
          <w:p w14:paraId="48B322D5" w14:textId="77777777" w:rsidR="00221045" w:rsidRPr="0031567B" w:rsidRDefault="00221045" w:rsidP="00895B79">
            <w:pPr>
              <w:rPr>
                <w:sz w:val="18"/>
                <w:szCs w:val="18"/>
              </w:rPr>
            </w:pPr>
          </w:p>
          <w:p w14:paraId="1B4C2D15" w14:textId="234CCC42" w:rsidR="00221045" w:rsidRPr="0031567B" w:rsidRDefault="00221045" w:rsidP="006027F7">
            <w:pPr>
              <w:ind w:left="360"/>
              <w:rPr>
                <w:b/>
                <w:sz w:val="18"/>
                <w:szCs w:val="18"/>
              </w:rPr>
            </w:pPr>
            <w:r w:rsidRPr="0031567B">
              <w:rPr>
                <w:b/>
                <w:sz w:val="18"/>
                <w:szCs w:val="18"/>
              </w:rPr>
              <w:t xml:space="preserve">Assessment Grid for the </w:t>
            </w:r>
            <w:r w:rsidR="00895B79" w:rsidRPr="0031567B">
              <w:rPr>
                <w:b/>
                <w:sz w:val="18"/>
                <w:szCs w:val="18"/>
              </w:rPr>
              <w:t xml:space="preserve">Working Paper </w:t>
            </w:r>
            <w:r w:rsidRPr="0031567B">
              <w:rPr>
                <w:b/>
                <w:sz w:val="18"/>
                <w:szCs w:val="18"/>
              </w:rPr>
              <w:t>Assignments.</w:t>
            </w:r>
          </w:p>
          <w:p w14:paraId="546A4117" w14:textId="77777777" w:rsidR="00221045" w:rsidRPr="0031567B" w:rsidRDefault="00221045" w:rsidP="006027F7">
            <w:pPr>
              <w:ind w:left="360"/>
              <w:rPr>
                <w:b/>
                <w:sz w:val="18"/>
                <w:szCs w:val="18"/>
              </w:rPr>
            </w:pPr>
          </w:p>
          <w:tbl>
            <w:tblPr>
              <w:tblStyle w:val="TableGrid"/>
              <w:tblW w:w="0" w:type="auto"/>
              <w:tblLook w:val="04A0" w:firstRow="1" w:lastRow="0" w:firstColumn="1" w:lastColumn="0" w:noHBand="0" w:noVBand="1"/>
            </w:tblPr>
            <w:tblGrid>
              <w:gridCol w:w="4431"/>
              <w:gridCol w:w="4364"/>
            </w:tblGrid>
            <w:tr w:rsidR="00221045" w:rsidRPr="0031567B" w14:paraId="1744F6AF" w14:textId="77777777" w:rsidTr="006027F7">
              <w:tc>
                <w:tcPr>
                  <w:tcW w:w="4644" w:type="dxa"/>
                </w:tcPr>
                <w:p w14:paraId="60E30269" w14:textId="1A37A4C2" w:rsidR="00472EE2" w:rsidRPr="00331B6B" w:rsidRDefault="00221045" w:rsidP="006027F7">
                  <w:pPr>
                    <w:ind w:left="360"/>
                    <w:rPr>
                      <w:sz w:val="18"/>
                      <w:szCs w:val="18"/>
                      <w:u w:val="single"/>
                    </w:rPr>
                  </w:pPr>
                  <w:r w:rsidRPr="00331B6B">
                    <w:rPr>
                      <w:sz w:val="18"/>
                      <w:szCs w:val="18"/>
                      <w:u w:val="single"/>
                    </w:rPr>
                    <w:t>Qua</w:t>
                  </w:r>
                  <w:r w:rsidR="00472EE2" w:rsidRPr="00331B6B">
                    <w:rPr>
                      <w:sz w:val="18"/>
                      <w:szCs w:val="18"/>
                      <w:u w:val="single"/>
                    </w:rPr>
                    <w:t xml:space="preserve">lity of the paper </w:t>
                  </w:r>
                  <w:r w:rsidR="00331B6B">
                    <w:rPr>
                      <w:sz w:val="18"/>
                      <w:szCs w:val="18"/>
                      <w:u w:val="single"/>
                    </w:rPr>
                    <w:t>:</w:t>
                  </w:r>
                </w:p>
                <w:p w14:paraId="5BDC430B" w14:textId="788722A9" w:rsidR="00472EE2" w:rsidRPr="0031567B" w:rsidRDefault="00C16C6A" w:rsidP="006027F7">
                  <w:pPr>
                    <w:ind w:left="360"/>
                    <w:rPr>
                      <w:sz w:val="18"/>
                      <w:szCs w:val="18"/>
                    </w:rPr>
                  </w:pPr>
                  <w:r w:rsidRPr="0031567B">
                    <w:rPr>
                      <w:sz w:val="18"/>
                      <w:szCs w:val="18"/>
                    </w:rPr>
                    <w:t>including related literature, (10)</w:t>
                  </w:r>
                </w:p>
                <w:p w14:paraId="35450BD1" w14:textId="69BE591F" w:rsidR="00472EE2" w:rsidRPr="0031567B" w:rsidRDefault="00472EE2" w:rsidP="006027F7">
                  <w:pPr>
                    <w:ind w:left="360"/>
                    <w:rPr>
                      <w:sz w:val="18"/>
                      <w:szCs w:val="18"/>
                    </w:rPr>
                  </w:pPr>
                  <w:r w:rsidRPr="0031567B">
                    <w:rPr>
                      <w:sz w:val="18"/>
                      <w:szCs w:val="18"/>
                    </w:rPr>
                    <w:t xml:space="preserve">having </w:t>
                  </w:r>
                  <w:r w:rsidR="00C16C6A" w:rsidRPr="0031567B">
                    <w:rPr>
                      <w:sz w:val="18"/>
                      <w:szCs w:val="18"/>
                    </w:rPr>
                    <w:t xml:space="preserve">a </w:t>
                  </w:r>
                  <w:r w:rsidRPr="0031567B">
                    <w:rPr>
                      <w:sz w:val="18"/>
                      <w:szCs w:val="18"/>
                    </w:rPr>
                    <w:t>concrete research question(s)</w:t>
                  </w:r>
                  <w:r w:rsidR="00C16C6A" w:rsidRPr="0031567B">
                    <w:rPr>
                      <w:sz w:val="18"/>
                      <w:szCs w:val="18"/>
                    </w:rPr>
                    <w:t xml:space="preserve"> (10)</w:t>
                  </w:r>
                </w:p>
                <w:p w14:paraId="54B1F360" w14:textId="466DE87B" w:rsidR="00472EE2" w:rsidRPr="0031567B" w:rsidRDefault="00472EE2" w:rsidP="006027F7">
                  <w:pPr>
                    <w:ind w:left="360"/>
                    <w:rPr>
                      <w:sz w:val="18"/>
                      <w:szCs w:val="18"/>
                    </w:rPr>
                  </w:pPr>
                  <w:r w:rsidRPr="0031567B">
                    <w:rPr>
                      <w:sz w:val="18"/>
                      <w:szCs w:val="18"/>
                    </w:rPr>
                    <w:t xml:space="preserve">integrating </w:t>
                  </w:r>
                  <w:r w:rsidR="00221045" w:rsidRPr="0031567B">
                    <w:rPr>
                      <w:sz w:val="18"/>
                      <w:szCs w:val="18"/>
                    </w:rPr>
                    <w:t>upda</w:t>
                  </w:r>
                  <w:r w:rsidRPr="0031567B">
                    <w:rPr>
                      <w:sz w:val="18"/>
                      <w:szCs w:val="18"/>
                    </w:rPr>
                    <w:t xml:space="preserve">ted information, </w:t>
                  </w:r>
                  <w:r w:rsidR="00C16C6A" w:rsidRPr="0031567B">
                    <w:rPr>
                      <w:sz w:val="18"/>
                      <w:szCs w:val="18"/>
                    </w:rPr>
                    <w:t>(10)</w:t>
                  </w:r>
                </w:p>
                <w:p w14:paraId="2A9E25F7" w14:textId="017C97F2" w:rsidR="00472EE2" w:rsidRPr="0031567B" w:rsidRDefault="00472EE2" w:rsidP="006027F7">
                  <w:pPr>
                    <w:ind w:left="360"/>
                    <w:rPr>
                      <w:sz w:val="18"/>
                      <w:szCs w:val="18"/>
                    </w:rPr>
                  </w:pPr>
                  <w:r w:rsidRPr="0031567B">
                    <w:rPr>
                      <w:sz w:val="18"/>
                      <w:szCs w:val="18"/>
                    </w:rPr>
                    <w:t xml:space="preserve">having a sound content design, </w:t>
                  </w:r>
                  <w:r w:rsidR="00C16C6A" w:rsidRPr="0031567B">
                    <w:rPr>
                      <w:sz w:val="18"/>
                      <w:szCs w:val="18"/>
                    </w:rPr>
                    <w:t>(10)</w:t>
                  </w:r>
                </w:p>
                <w:p w14:paraId="0B4FED9E" w14:textId="38AE76F8" w:rsidR="00221045" w:rsidRPr="0031567B" w:rsidRDefault="00472EE2" w:rsidP="00895B79">
                  <w:pPr>
                    <w:ind w:left="360"/>
                    <w:rPr>
                      <w:sz w:val="18"/>
                      <w:szCs w:val="18"/>
                    </w:rPr>
                  </w:pPr>
                  <w:r w:rsidRPr="0031567B">
                    <w:rPr>
                      <w:sz w:val="18"/>
                      <w:szCs w:val="18"/>
                    </w:rPr>
                    <w:t xml:space="preserve">discussing </w:t>
                  </w:r>
                  <w:r w:rsidR="00895B79" w:rsidRPr="0031567B">
                    <w:rPr>
                      <w:sz w:val="18"/>
                      <w:szCs w:val="18"/>
                    </w:rPr>
                    <w:t>paper</w:t>
                  </w:r>
                  <w:r w:rsidRPr="0031567B">
                    <w:rPr>
                      <w:sz w:val="18"/>
                      <w:szCs w:val="18"/>
                    </w:rPr>
                    <w:t xml:space="preserve"> subject</w:t>
                  </w:r>
                  <w:r w:rsidR="00895B79" w:rsidRPr="0031567B">
                    <w:rPr>
                      <w:sz w:val="18"/>
                      <w:szCs w:val="18"/>
                    </w:rPr>
                    <w:t xml:space="preserve"> comprehensively (10)</w:t>
                  </w:r>
                </w:p>
              </w:tc>
              <w:tc>
                <w:tcPr>
                  <w:tcW w:w="4644" w:type="dxa"/>
                </w:tcPr>
                <w:p w14:paraId="145B8D35" w14:textId="105955CE" w:rsidR="00221045" w:rsidRPr="0031567B" w:rsidRDefault="00EB1341" w:rsidP="006027F7">
                  <w:pPr>
                    <w:ind w:left="360"/>
                    <w:rPr>
                      <w:sz w:val="18"/>
                      <w:szCs w:val="18"/>
                    </w:rPr>
                  </w:pPr>
                  <w:r w:rsidRPr="0031567B">
                    <w:rPr>
                      <w:sz w:val="18"/>
                      <w:szCs w:val="18"/>
                    </w:rPr>
                    <w:t>%50</w:t>
                  </w:r>
                </w:p>
              </w:tc>
            </w:tr>
            <w:tr w:rsidR="00EB1341" w:rsidRPr="0031567B" w14:paraId="7CBDCDEB" w14:textId="77777777" w:rsidTr="006027F7">
              <w:tc>
                <w:tcPr>
                  <w:tcW w:w="4644" w:type="dxa"/>
                </w:tcPr>
                <w:p w14:paraId="6351B10D" w14:textId="51B4551C" w:rsidR="00EB1341" w:rsidRPr="0031567B" w:rsidRDefault="00EB1341" w:rsidP="00472EE2">
                  <w:pPr>
                    <w:ind w:left="360"/>
                    <w:rPr>
                      <w:sz w:val="18"/>
                      <w:szCs w:val="18"/>
                    </w:rPr>
                  </w:pPr>
                  <w:r w:rsidRPr="00331B6B">
                    <w:rPr>
                      <w:sz w:val="18"/>
                      <w:szCs w:val="18"/>
                      <w:u w:val="single"/>
                    </w:rPr>
                    <w:t>Active participation to the working paper sessions.</w:t>
                  </w:r>
                  <w:r w:rsidR="00472EE2" w:rsidRPr="0031567B">
                    <w:rPr>
                      <w:sz w:val="18"/>
                      <w:szCs w:val="18"/>
                    </w:rPr>
                    <w:t xml:space="preserve"> (will be checked from the weekly  attendance list).</w:t>
                  </w:r>
                </w:p>
              </w:tc>
              <w:tc>
                <w:tcPr>
                  <w:tcW w:w="4644" w:type="dxa"/>
                </w:tcPr>
                <w:p w14:paraId="50022121" w14:textId="12709E31" w:rsidR="00EB1341" w:rsidRPr="0031567B" w:rsidRDefault="00EB1341" w:rsidP="006027F7">
                  <w:pPr>
                    <w:ind w:left="360"/>
                    <w:rPr>
                      <w:sz w:val="18"/>
                      <w:szCs w:val="18"/>
                    </w:rPr>
                  </w:pPr>
                  <w:r w:rsidRPr="0031567B">
                    <w:rPr>
                      <w:sz w:val="18"/>
                      <w:szCs w:val="18"/>
                    </w:rPr>
                    <w:t>%10</w:t>
                  </w:r>
                </w:p>
              </w:tc>
            </w:tr>
            <w:tr w:rsidR="00221045" w:rsidRPr="0031567B" w14:paraId="6724FBC6" w14:textId="77777777" w:rsidTr="006027F7">
              <w:trPr>
                <w:trHeight w:val="333"/>
              </w:trPr>
              <w:tc>
                <w:tcPr>
                  <w:tcW w:w="4644" w:type="dxa"/>
                </w:tcPr>
                <w:p w14:paraId="4BB8558A" w14:textId="11B5F0DF" w:rsidR="00221045" w:rsidRPr="0031567B" w:rsidRDefault="002744D0" w:rsidP="005C71E4">
                  <w:pPr>
                    <w:ind w:left="319" w:hanging="319"/>
                    <w:rPr>
                      <w:sz w:val="18"/>
                      <w:szCs w:val="18"/>
                    </w:rPr>
                  </w:pPr>
                  <w:r>
                    <w:rPr>
                      <w:sz w:val="18"/>
                      <w:szCs w:val="18"/>
                    </w:rPr>
                    <w:t xml:space="preserve">       </w:t>
                  </w:r>
                  <w:r w:rsidR="005C71E4">
                    <w:rPr>
                      <w:sz w:val="18"/>
                      <w:szCs w:val="18"/>
                    </w:rPr>
                    <w:t xml:space="preserve"> </w:t>
                  </w:r>
                  <w:r w:rsidR="00221045" w:rsidRPr="00331B6B">
                    <w:rPr>
                      <w:sz w:val="18"/>
                      <w:szCs w:val="18"/>
                      <w:u w:val="single"/>
                    </w:rPr>
                    <w:t>Presentation</w:t>
                  </w:r>
                  <w:r w:rsidR="00221045" w:rsidRPr="0031567B">
                    <w:rPr>
                      <w:sz w:val="18"/>
                      <w:szCs w:val="18"/>
                    </w:rPr>
                    <w:t xml:space="preserve"> </w:t>
                  </w:r>
                  <w:r w:rsidR="00B35367" w:rsidRPr="0031567B">
                    <w:rPr>
                      <w:sz w:val="18"/>
                      <w:szCs w:val="18"/>
                    </w:rPr>
                    <w:t xml:space="preserve">(If a working paper is not presented, it </w:t>
                  </w:r>
                  <w:r w:rsidR="005C71E4">
                    <w:rPr>
                      <w:sz w:val="18"/>
                      <w:szCs w:val="18"/>
                    </w:rPr>
                    <w:t xml:space="preserve"> </w:t>
                  </w:r>
                  <w:r w:rsidR="00B35367" w:rsidRPr="0031567B">
                    <w:rPr>
                      <w:sz w:val="18"/>
                      <w:szCs w:val="18"/>
                    </w:rPr>
                    <w:t>will not be graded.)</w:t>
                  </w:r>
                </w:p>
              </w:tc>
              <w:tc>
                <w:tcPr>
                  <w:tcW w:w="4644" w:type="dxa"/>
                </w:tcPr>
                <w:p w14:paraId="79B67149" w14:textId="29AB1123" w:rsidR="00221045" w:rsidRPr="0031567B" w:rsidRDefault="00EB1341" w:rsidP="006027F7">
                  <w:pPr>
                    <w:ind w:left="360"/>
                    <w:rPr>
                      <w:sz w:val="18"/>
                      <w:szCs w:val="18"/>
                    </w:rPr>
                  </w:pPr>
                  <w:r w:rsidRPr="0031567B">
                    <w:rPr>
                      <w:sz w:val="18"/>
                      <w:szCs w:val="18"/>
                    </w:rPr>
                    <w:t>% 20</w:t>
                  </w:r>
                </w:p>
              </w:tc>
            </w:tr>
            <w:tr w:rsidR="00221045" w:rsidRPr="0031567B" w14:paraId="241FFCD6" w14:textId="77777777" w:rsidTr="006027F7">
              <w:tc>
                <w:tcPr>
                  <w:tcW w:w="4644" w:type="dxa"/>
                </w:tcPr>
                <w:p w14:paraId="10DBB752" w14:textId="4139BBBF" w:rsidR="00221045" w:rsidRPr="0031567B" w:rsidRDefault="00221045" w:rsidP="006027F7">
                  <w:pPr>
                    <w:ind w:left="360"/>
                    <w:rPr>
                      <w:sz w:val="18"/>
                      <w:szCs w:val="18"/>
                    </w:rPr>
                  </w:pPr>
                  <w:r w:rsidRPr="00331B6B">
                    <w:rPr>
                      <w:sz w:val="18"/>
                      <w:szCs w:val="18"/>
                      <w:u w:val="single"/>
                    </w:rPr>
                    <w:t>Assignment format</w:t>
                  </w:r>
                  <w:r w:rsidR="00472EE2" w:rsidRPr="0031567B">
                    <w:rPr>
                      <w:sz w:val="18"/>
                      <w:szCs w:val="18"/>
                    </w:rPr>
                    <w:t>- coherence with the working paper guide</w:t>
                  </w:r>
                  <w:r w:rsidR="00895B79" w:rsidRPr="0031567B">
                    <w:rPr>
                      <w:sz w:val="18"/>
                      <w:szCs w:val="18"/>
                    </w:rPr>
                    <w:t>.</w:t>
                  </w:r>
                </w:p>
              </w:tc>
              <w:tc>
                <w:tcPr>
                  <w:tcW w:w="4644" w:type="dxa"/>
                </w:tcPr>
                <w:p w14:paraId="581476D7" w14:textId="4FC3A58B" w:rsidR="00221045" w:rsidRPr="0031567B" w:rsidRDefault="00EB1341" w:rsidP="006027F7">
                  <w:pPr>
                    <w:ind w:left="360"/>
                    <w:rPr>
                      <w:sz w:val="18"/>
                      <w:szCs w:val="18"/>
                    </w:rPr>
                  </w:pPr>
                  <w:r w:rsidRPr="0031567B">
                    <w:rPr>
                      <w:sz w:val="18"/>
                      <w:szCs w:val="18"/>
                    </w:rPr>
                    <w:t>% 20</w:t>
                  </w:r>
                </w:p>
              </w:tc>
            </w:tr>
          </w:tbl>
          <w:p w14:paraId="1DEAC114" w14:textId="77777777" w:rsidR="00221045" w:rsidRPr="0031567B" w:rsidRDefault="00221045" w:rsidP="006027F7">
            <w:pPr>
              <w:rPr>
                <w:sz w:val="18"/>
                <w:szCs w:val="18"/>
              </w:rPr>
            </w:pPr>
          </w:p>
          <w:p w14:paraId="51FDDE47" w14:textId="77777777" w:rsidR="00221045" w:rsidRPr="0031567B" w:rsidRDefault="00221045" w:rsidP="006027F7">
            <w:pPr>
              <w:rPr>
                <w:sz w:val="18"/>
                <w:szCs w:val="18"/>
              </w:rPr>
            </w:pPr>
            <w:r w:rsidRPr="0031567B">
              <w:rPr>
                <w:sz w:val="18"/>
                <w:szCs w:val="18"/>
              </w:rPr>
              <w:t>Final Grades will be determined according to the Yaşar University Associate Degree, Bachelor Degree and Graduate Degree Education and Examination Regulation.</w:t>
            </w:r>
          </w:p>
          <w:p w14:paraId="1345249C" w14:textId="77777777" w:rsidR="00221045" w:rsidRPr="0031567B" w:rsidRDefault="00221045" w:rsidP="006027F7">
            <w:pPr>
              <w:rPr>
                <w:sz w:val="18"/>
                <w:szCs w:val="18"/>
              </w:rPr>
            </w:pPr>
          </w:p>
        </w:tc>
      </w:tr>
      <w:tr w:rsidR="00221045" w:rsidRPr="0031567B" w14:paraId="788783C0" w14:textId="77777777" w:rsidTr="006027F7">
        <w:tc>
          <w:tcPr>
            <w:tcW w:w="2358" w:type="dxa"/>
          </w:tcPr>
          <w:p w14:paraId="5BDD81A5" w14:textId="77777777" w:rsidR="00221045" w:rsidRPr="0031567B" w:rsidRDefault="00221045" w:rsidP="006027F7">
            <w:pPr>
              <w:rPr>
                <w:b/>
                <w:sz w:val="18"/>
                <w:szCs w:val="18"/>
              </w:rPr>
            </w:pPr>
            <w:r w:rsidRPr="0031567B">
              <w:rPr>
                <w:b/>
                <w:sz w:val="18"/>
                <w:szCs w:val="18"/>
              </w:rPr>
              <w:t>PREPARED BY</w:t>
            </w:r>
          </w:p>
        </w:tc>
        <w:tc>
          <w:tcPr>
            <w:tcW w:w="6663" w:type="dxa"/>
          </w:tcPr>
          <w:p w14:paraId="5BC39066" w14:textId="478563E8" w:rsidR="00221045" w:rsidRPr="0031567B" w:rsidRDefault="00221045" w:rsidP="006027F7">
            <w:pPr>
              <w:rPr>
                <w:sz w:val="18"/>
                <w:szCs w:val="18"/>
              </w:rPr>
            </w:pPr>
            <w:r w:rsidRPr="0031567B">
              <w:rPr>
                <w:sz w:val="18"/>
                <w:szCs w:val="18"/>
              </w:rPr>
              <w:t>Assist. Prof. Dr. Gökay ÖZERİM</w:t>
            </w:r>
            <w:r w:rsidR="000B30BC">
              <w:rPr>
                <w:sz w:val="18"/>
                <w:szCs w:val="18"/>
              </w:rPr>
              <w:t xml:space="preserve"> </w:t>
            </w:r>
          </w:p>
        </w:tc>
      </w:tr>
      <w:tr w:rsidR="00221045" w:rsidRPr="0031567B" w14:paraId="5769BF91" w14:textId="77777777" w:rsidTr="006027F7">
        <w:tc>
          <w:tcPr>
            <w:tcW w:w="2358" w:type="dxa"/>
          </w:tcPr>
          <w:p w14:paraId="01D64FC5" w14:textId="77777777" w:rsidR="00221045" w:rsidRPr="0031567B" w:rsidRDefault="00221045" w:rsidP="006027F7">
            <w:pPr>
              <w:rPr>
                <w:b/>
                <w:sz w:val="18"/>
                <w:szCs w:val="18"/>
              </w:rPr>
            </w:pPr>
            <w:r w:rsidRPr="0031567B">
              <w:rPr>
                <w:b/>
                <w:sz w:val="18"/>
                <w:szCs w:val="18"/>
              </w:rPr>
              <w:t>UPDATED</w:t>
            </w:r>
          </w:p>
        </w:tc>
        <w:tc>
          <w:tcPr>
            <w:tcW w:w="6663" w:type="dxa"/>
          </w:tcPr>
          <w:p w14:paraId="15BEE527" w14:textId="7F1118C2" w:rsidR="00221045" w:rsidRPr="0031567B" w:rsidRDefault="00B2265A" w:rsidP="006027F7">
            <w:pPr>
              <w:rPr>
                <w:sz w:val="18"/>
                <w:szCs w:val="18"/>
              </w:rPr>
            </w:pPr>
            <w:r w:rsidRPr="0031567B">
              <w:rPr>
                <w:sz w:val="18"/>
                <w:szCs w:val="18"/>
              </w:rPr>
              <w:t>29.01</w:t>
            </w:r>
            <w:r w:rsidR="00221045" w:rsidRPr="0031567B">
              <w:rPr>
                <w:sz w:val="18"/>
                <w:szCs w:val="18"/>
              </w:rPr>
              <w:t>.201</w:t>
            </w:r>
            <w:r w:rsidRPr="0031567B">
              <w:rPr>
                <w:sz w:val="18"/>
                <w:szCs w:val="18"/>
              </w:rPr>
              <w:t>7</w:t>
            </w:r>
          </w:p>
        </w:tc>
      </w:tr>
      <w:tr w:rsidR="00221045" w:rsidRPr="0031567B" w14:paraId="1DAF072B" w14:textId="77777777" w:rsidTr="006027F7">
        <w:tc>
          <w:tcPr>
            <w:tcW w:w="2358" w:type="dxa"/>
            <w:tcBorders>
              <w:top w:val="single" w:sz="4" w:space="0" w:color="000000"/>
              <w:left w:val="single" w:sz="4" w:space="0" w:color="000000"/>
              <w:bottom w:val="single" w:sz="4" w:space="0" w:color="000000"/>
              <w:right w:val="single" w:sz="4" w:space="0" w:color="000000"/>
            </w:tcBorders>
          </w:tcPr>
          <w:p w14:paraId="0EE70993" w14:textId="77777777" w:rsidR="00221045" w:rsidRPr="0031567B" w:rsidRDefault="00221045" w:rsidP="006027F7">
            <w:pPr>
              <w:rPr>
                <w:b/>
                <w:sz w:val="18"/>
                <w:szCs w:val="18"/>
              </w:rPr>
            </w:pPr>
            <w:r w:rsidRPr="0031567B">
              <w:rPr>
                <w:b/>
                <w:sz w:val="18"/>
                <w:szCs w:val="18"/>
              </w:rPr>
              <w:t>APPROVED</w:t>
            </w:r>
          </w:p>
        </w:tc>
        <w:tc>
          <w:tcPr>
            <w:tcW w:w="6663" w:type="dxa"/>
            <w:tcBorders>
              <w:top w:val="single" w:sz="4" w:space="0" w:color="000000"/>
              <w:left w:val="single" w:sz="4" w:space="0" w:color="000000"/>
              <w:bottom w:val="single" w:sz="4" w:space="0" w:color="000000"/>
              <w:right w:val="single" w:sz="4" w:space="0" w:color="000000"/>
            </w:tcBorders>
          </w:tcPr>
          <w:p w14:paraId="50671575" w14:textId="7E994385" w:rsidR="00221045" w:rsidRPr="0031567B" w:rsidRDefault="00B2265A" w:rsidP="006027F7">
            <w:pPr>
              <w:rPr>
                <w:sz w:val="18"/>
                <w:szCs w:val="18"/>
              </w:rPr>
            </w:pPr>
            <w:r w:rsidRPr="0031567B">
              <w:rPr>
                <w:sz w:val="18"/>
                <w:szCs w:val="18"/>
              </w:rPr>
              <w:t>29.01.2017</w:t>
            </w:r>
          </w:p>
        </w:tc>
      </w:tr>
      <w:tr w:rsidR="00076EDA" w:rsidRPr="0031567B" w14:paraId="72D525A7" w14:textId="77777777" w:rsidTr="006027F7">
        <w:tc>
          <w:tcPr>
            <w:tcW w:w="2358" w:type="dxa"/>
            <w:tcBorders>
              <w:top w:val="single" w:sz="4" w:space="0" w:color="000000"/>
              <w:left w:val="single" w:sz="4" w:space="0" w:color="000000"/>
              <w:bottom w:val="single" w:sz="4" w:space="0" w:color="000000"/>
              <w:right w:val="single" w:sz="4" w:space="0" w:color="000000"/>
            </w:tcBorders>
          </w:tcPr>
          <w:p w14:paraId="70632CAA" w14:textId="609BDAEA" w:rsidR="00076EDA" w:rsidRPr="0031567B" w:rsidRDefault="00076EDA" w:rsidP="006027F7">
            <w:pPr>
              <w:rPr>
                <w:b/>
                <w:sz w:val="18"/>
                <w:szCs w:val="18"/>
              </w:rPr>
            </w:pPr>
            <w:r w:rsidRPr="0031567B">
              <w:rPr>
                <w:b/>
                <w:sz w:val="18"/>
                <w:szCs w:val="18"/>
              </w:rPr>
              <w:t>STUDENT</w:t>
            </w:r>
            <w:r w:rsidR="003F52EB" w:rsidRPr="0031567B">
              <w:rPr>
                <w:b/>
                <w:sz w:val="18"/>
                <w:szCs w:val="18"/>
              </w:rPr>
              <w:t>’S</w:t>
            </w:r>
            <w:r w:rsidRPr="0031567B">
              <w:rPr>
                <w:b/>
                <w:sz w:val="18"/>
                <w:szCs w:val="18"/>
              </w:rPr>
              <w:t xml:space="preserve"> NAME AND SIGNATUR</w:t>
            </w:r>
            <w:r w:rsidR="003F52EB" w:rsidRPr="0031567B">
              <w:rPr>
                <w:b/>
                <w:sz w:val="18"/>
                <w:szCs w:val="18"/>
              </w:rPr>
              <w:t>E</w:t>
            </w:r>
          </w:p>
        </w:tc>
        <w:tc>
          <w:tcPr>
            <w:tcW w:w="6663" w:type="dxa"/>
            <w:tcBorders>
              <w:top w:val="single" w:sz="4" w:space="0" w:color="000000"/>
              <w:left w:val="single" w:sz="4" w:space="0" w:color="000000"/>
              <w:bottom w:val="single" w:sz="4" w:space="0" w:color="000000"/>
              <w:right w:val="single" w:sz="4" w:space="0" w:color="000000"/>
            </w:tcBorders>
          </w:tcPr>
          <w:p w14:paraId="17412EDB" w14:textId="0F8FB620" w:rsidR="00076EDA" w:rsidRPr="0031567B" w:rsidRDefault="009465D4" w:rsidP="006027F7">
            <w:pPr>
              <w:rPr>
                <w:sz w:val="18"/>
                <w:szCs w:val="18"/>
              </w:rPr>
            </w:pPr>
            <w:r>
              <w:rPr>
                <w:sz w:val="18"/>
                <w:szCs w:val="18"/>
              </w:rPr>
              <w:t>I hereby confirm that I am informed about the assessment methods</w:t>
            </w:r>
            <w:r w:rsidR="00E60FC1">
              <w:rPr>
                <w:sz w:val="18"/>
                <w:szCs w:val="18"/>
              </w:rPr>
              <w:t xml:space="preserve"> of this course.</w:t>
            </w:r>
          </w:p>
          <w:p w14:paraId="562A22FD" w14:textId="77777777" w:rsidR="003F52EB" w:rsidRDefault="003F52EB" w:rsidP="006027F7">
            <w:pPr>
              <w:rPr>
                <w:sz w:val="18"/>
                <w:szCs w:val="18"/>
              </w:rPr>
            </w:pPr>
          </w:p>
          <w:p w14:paraId="64F5F3BE" w14:textId="77777777" w:rsidR="000B30BC" w:rsidRDefault="000B30BC" w:rsidP="006027F7">
            <w:pPr>
              <w:rPr>
                <w:sz w:val="18"/>
                <w:szCs w:val="18"/>
              </w:rPr>
            </w:pPr>
          </w:p>
          <w:p w14:paraId="4A94BF8D" w14:textId="77777777" w:rsidR="000B30BC" w:rsidRPr="0031567B" w:rsidRDefault="000B30BC" w:rsidP="006027F7">
            <w:pPr>
              <w:rPr>
                <w:sz w:val="18"/>
                <w:szCs w:val="18"/>
              </w:rPr>
            </w:pPr>
          </w:p>
          <w:p w14:paraId="27B556F1" w14:textId="77777777" w:rsidR="00076EDA" w:rsidRPr="0031567B" w:rsidRDefault="00076EDA" w:rsidP="006027F7">
            <w:pPr>
              <w:rPr>
                <w:sz w:val="18"/>
                <w:szCs w:val="18"/>
              </w:rPr>
            </w:pPr>
          </w:p>
        </w:tc>
      </w:tr>
    </w:tbl>
    <w:p w14:paraId="5EB2B20B" w14:textId="77777777" w:rsidR="00221045" w:rsidRPr="0031567B" w:rsidRDefault="00221045" w:rsidP="00221045">
      <w:pPr>
        <w:rPr>
          <w:sz w:val="18"/>
          <w:szCs w:val="18"/>
        </w:rPr>
      </w:pPr>
    </w:p>
    <w:p w14:paraId="08653D65" w14:textId="77777777" w:rsidR="00221045" w:rsidRPr="0031567B" w:rsidRDefault="00221045" w:rsidP="00221045">
      <w:pPr>
        <w:rPr>
          <w:b/>
        </w:rPr>
      </w:pPr>
    </w:p>
    <w:p w14:paraId="690601B3" w14:textId="77777777" w:rsidR="00B66DCE" w:rsidRPr="0031567B" w:rsidRDefault="00B66DCE"/>
    <w:sectPr w:rsidR="00B66DCE" w:rsidRPr="0031567B" w:rsidSect="006027F7">
      <w:headerReference w:type="default" r:id="rId22"/>
      <w:footerReference w:type="default" r:id="rId23"/>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F390" w14:textId="77777777" w:rsidR="00AE3778" w:rsidRDefault="00AE3778" w:rsidP="00351D01">
      <w:r>
        <w:separator/>
      </w:r>
    </w:p>
  </w:endnote>
  <w:endnote w:type="continuationSeparator" w:id="0">
    <w:p w14:paraId="7064BA27" w14:textId="77777777" w:rsidR="00AE3778" w:rsidRDefault="00AE3778" w:rsidP="003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C49C" w14:textId="77777777" w:rsidR="00AE3778" w:rsidRDefault="00AE3778" w:rsidP="006027F7">
    <w:pPr>
      <w:tabs>
        <w:tab w:val="left" w:pos="3649"/>
        <w:tab w:val="left" w:pos="5349"/>
        <w:tab w:val="left" w:pos="7992"/>
        <w:tab w:val="left" w:pos="9409"/>
        <w:tab w:val="left" w:pos="10778"/>
      </w:tabs>
      <w:jc w:val="center"/>
      <w:rPr>
        <w:rFonts w:ascii="Tahoma" w:hAnsi="Tahoma" w:cs="Tahoma"/>
        <w:b/>
        <w:sz w:val="20"/>
        <w:szCs w:val="20"/>
      </w:rPr>
    </w:pPr>
    <w:r w:rsidRPr="0050368C">
      <w:rPr>
        <w:rFonts w:ascii="Tahoma" w:hAnsi="Tahoma" w:cs="Tahoma"/>
        <w:b/>
        <w:sz w:val="20"/>
        <w:szCs w:val="20"/>
      </w:rPr>
      <w:t>Migration-Secur</w:t>
    </w:r>
    <w:r>
      <w:rPr>
        <w:rFonts w:ascii="Tahoma" w:hAnsi="Tahoma" w:cs="Tahoma"/>
        <w:b/>
        <w:sz w:val="20"/>
        <w:szCs w:val="20"/>
      </w:rPr>
      <w:t>i</w:t>
    </w:r>
    <w:r w:rsidRPr="0050368C">
      <w:rPr>
        <w:rFonts w:ascii="Tahoma" w:hAnsi="Tahoma" w:cs="Tahoma"/>
        <w:b/>
        <w:sz w:val="20"/>
        <w:szCs w:val="20"/>
      </w:rPr>
      <w:t>ty Nexus in the EU</w:t>
    </w:r>
    <w:r>
      <w:rPr>
        <w:rFonts w:ascii="Tahoma" w:hAnsi="Tahoma" w:cs="Tahoma"/>
        <w:b/>
        <w:sz w:val="20"/>
        <w:szCs w:val="20"/>
      </w:rPr>
      <w:t xml:space="preserve"> / MIG-EU</w:t>
    </w:r>
  </w:p>
  <w:p w14:paraId="736994BD" w14:textId="156F4617" w:rsidR="00AE3778" w:rsidRPr="00DF0858" w:rsidRDefault="00AE3778" w:rsidP="006027F7">
    <w:pPr>
      <w:tabs>
        <w:tab w:val="left" w:pos="3649"/>
        <w:tab w:val="left" w:pos="5349"/>
        <w:tab w:val="left" w:pos="7992"/>
        <w:tab w:val="left" w:pos="9409"/>
        <w:tab w:val="left" w:pos="10778"/>
      </w:tabs>
      <w:jc w:val="center"/>
      <w:rPr>
        <w:rFonts w:ascii="Tahoma" w:hAnsi="Tahoma" w:cs="Tahoma"/>
        <w:b/>
        <w:sz w:val="20"/>
        <w:szCs w:val="20"/>
      </w:rPr>
    </w:pPr>
    <w:r>
      <w:rPr>
        <w:rFonts w:ascii="Tahoma" w:hAnsi="Tahoma" w:cs="Tahoma"/>
        <w:b/>
        <w:sz w:val="20"/>
        <w:szCs w:val="20"/>
      </w:rPr>
      <w:t>Spring 2017</w:t>
    </w:r>
  </w:p>
  <w:p w14:paraId="028A8D3C" w14:textId="77777777" w:rsidR="00AE3778" w:rsidRPr="002121F6" w:rsidRDefault="00AE3778" w:rsidP="006027F7">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PAGE </w:instrText>
    </w:r>
    <w:r w:rsidRPr="002121F6">
      <w:rPr>
        <w:rStyle w:val="PageNumber"/>
        <w:rFonts w:ascii="Tahoma-Bold" w:hAnsi="Tahoma-Bold"/>
        <w:i/>
        <w:sz w:val="20"/>
        <w:szCs w:val="20"/>
      </w:rPr>
      <w:fldChar w:fldCharType="separate"/>
    </w:r>
    <w:r w:rsidR="005127C5">
      <w:rPr>
        <w:rStyle w:val="PageNumber"/>
        <w:rFonts w:ascii="Tahoma-Bold" w:hAnsi="Tahoma-Bold"/>
        <w:i/>
        <w:noProof/>
        <w:sz w:val="20"/>
        <w:szCs w:val="20"/>
      </w:rPr>
      <w:t>1</w:t>
    </w:r>
    <w:r w:rsidRPr="002121F6">
      <w:rPr>
        <w:rStyle w:val="PageNumber"/>
        <w:rFonts w:ascii="Tahoma-Bold" w:hAnsi="Tahoma-Bold"/>
        <w:i/>
        <w:sz w:val="20"/>
        <w:szCs w:val="20"/>
      </w:rPr>
      <w:fldChar w:fldCharType="end"/>
    </w:r>
    <w:r w:rsidRPr="002121F6">
      <w:rPr>
        <w:rStyle w:val="PageNumber"/>
        <w:rFonts w:ascii="Tahoma-Bold" w:hAnsi="Tahoma-Bold"/>
        <w:i/>
        <w:sz w:val="20"/>
        <w:szCs w:val="20"/>
      </w:rPr>
      <w:t xml:space="preserve"> of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NUMPAGES </w:instrText>
    </w:r>
    <w:r w:rsidRPr="002121F6">
      <w:rPr>
        <w:rStyle w:val="PageNumber"/>
        <w:rFonts w:ascii="Tahoma-Bold" w:hAnsi="Tahoma-Bold"/>
        <w:i/>
        <w:sz w:val="20"/>
        <w:szCs w:val="20"/>
      </w:rPr>
      <w:fldChar w:fldCharType="separate"/>
    </w:r>
    <w:r w:rsidR="005127C5">
      <w:rPr>
        <w:rStyle w:val="PageNumber"/>
        <w:rFonts w:ascii="Tahoma-Bold" w:hAnsi="Tahoma-Bold"/>
        <w:i/>
        <w:noProof/>
        <w:sz w:val="20"/>
        <w:szCs w:val="20"/>
      </w:rPr>
      <w:t>2</w:t>
    </w:r>
    <w:r w:rsidRPr="002121F6">
      <w:rPr>
        <w:rStyle w:val="PageNumber"/>
        <w:rFonts w:ascii="Tahoma-Bold" w:hAnsi="Tahoma-Bold"/>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ADCC" w14:textId="77777777" w:rsidR="00AE3778" w:rsidRDefault="00AE3778" w:rsidP="00351D01">
      <w:r>
        <w:separator/>
      </w:r>
    </w:p>
  </w:footnote>
  <w:footnote w:type="continuationSeparator" w:id="0">
    <w:p w14:paraId="406A19A8" w14:textId="77777777" w:rsidR="00AE3778" w:rsidRDefault="00AE3778" w:rsidP="00351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5059" w14:textId="77777777" w:rsidR="00AE3778" w:rsidRPr="00A60DF0" w:rsidRDefault="00AE3778" w:rsidP="006027F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186C"/>
    <w:multiLevelType w:val="hybridMultilevel"/>
    <w:tmpl w:val="45F2DA6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45"/>
    <w:rsid w:val="00014918"/>
    <w:rsid w:val="000374C5"/>
    <w:rsid w:val="00076EDA"/>
    <w:rsid w:val="000B30BC"/>
    <w:rsid w:val="000E6461"/>
    <w:rsid w:val="001351E2"/>
    <w:rsid w:val="00193C01"/>
    <w:rsid w:val="001F7895"/>
    <w:rsid w:val="00221045"/>
    <w:rsid w:val="002744D0"/>
    <w:rsid w:val="0031567B"/>
    <w:rsid w:val="0032732E"/>
    <w:rsid w:val="00330D92"/>
    <w:rsid w:val="00331B6B"/>
    <w:rsid w:val="00351D01"/>
    <w:rsid w:val="003B34F7"/>
    <w:rsid w:val="003F52EB"/>
    <w:rsid w:val="00443FD6"/>
    <w:rsid w:val="0045761E"/>
    <w:rsid w:val="00472EE2"/>
    <w:rsid w:val="004A7702"/>
    <w:rsid w:val="00504CC4"/>
    <w:rsid w:val="0051003A"/>
    <w:rsid w:val="005127C5"/>
    <w:rsid w:val="00520437"/>
    <w:rsid w:val="00550B61"/>
    <w:rsid w:val="00581B30"/>
    <w:rsid w:val="005A6031"/>
    <w:rsid w:val="005C71E4"/>
    <w:rsid w:val="005C75E9"/>
    <w:rsid w:val="006027F7"/>
    <w:rsid w:val="00624A53"/>
    <w:rsid w:val="00731A14"/>
    <w:rsid w:val="00770489"/>
    <w:rsid w:val="00895B79"/>
    <w:rsid w:val="008D177C"/>
    <w:rsid w:val="008E7EDA"/>
    <w:rsid w:val="0091575E"/>
    <w:rsid w:val="00926497"/>
    <w:rsid w:val="009339D7"/>
    <w:rsid w:val="0094316B"/>
    <w:rsid w:val="009465D4"/>
    <w:rsid w:val="00991236"/>
    <w:rsid w:val="009B2B5D"/>
    <w:rsid w:val="009C5E71"/>
    <w:rsid w:val="009D65AC"/>
    <w:rsid w:val="00AA02BE"/>
    <w:rsid w:val="00AA04A2"/>
    <w:rsid w:val="00AE3778"/>
    <w:rsid w:val="00B2265A"/>
    <w:rsid w:val="00B35367"/>
    <w:rsid w:val="00B407D4"/>
    <w:rsid w:val="00B66DCE"/>
    <w:rsid w:val="00B9723A"/>
    <w:rsid w:val="00BB6349"/>
    <w:rsid w:val="00C16C6A"/>
    <w:rsid w:val="00C701E4"/>
    <w:rsid w:val="00CF3749"/>
    <w:rsid w:val="00D55605"/>
    <w:rsid w:val="00D56975"/>
    <w:rsid w:val="00D83CC1"/>
    <w:rsid w:val="00DB33C2"/>
    <w:rsid w:val="00DD0C19"/>
    <w:rsid w:val="00E0595B"/>
    <w:rsid w:val="00E26F27"/>
    <w:rsid w:val="00E27452"/>
    <w:rsid w:val="00E60FC1"/>
    <w:rsid w:val="00E856AD"/>
    <w:rsid w:val="00EB1341"/>
    <w:rsid w:val="00ED4639"/>
    <w:rsid w:val="00ED64A1"/>
    <w:rsid w:val="00EF43AB"/>
    <w:rsid w:val="00F3755E"/>
    <w:rsid w:val="00F73503"/>
    <w:rsid w:val="00FE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AA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5"/>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031"/>
    <w:rPr>
      <w:rFonts w:ascii="Lucida Grande" w:hAnsi="Lucida Grande" w:cs="Lucida Grande"/>
      <w:sz w:val="18"/>
      <w:szCs w:val="18"/>
      <w:lang w:val="en-GB"/>
    </w:rPr>
  </w:style>
  <w:style w:type="paragraph" w:styleId="Header">
    <w:name w:val="header"/>
    <w:basedOn w:val="Normal"/>
    <w:link w:val="HeaderChar"/>
    <w:uiPriority w:val="99"/>
    <w:rsid w:val="00221045"/>
    <w:pPr>
      <w:tabs>
        <w:tab w:val="center" w:pos="4153"/>
        <w:tab w:val="right" w:pos="8306"/>
      </w:tabs>
    </w:pPr>
    <w:rPr>
      <w:szCs w:val="20"/>
      <w:lang w:val="fr-FR" w:eastAsia="en-US"/>
    </w:rPr>
  </w:style>
  <w:style w:type="character" w:customStyle="1" w:styleId="HeaderChar">
    <w:name w:val="Header Char"/>
    <w:basedOn w:val="DefaultParagraphFont"/>
    <w:link w:val="Header"/>
    <w:uiPriority w:val="99"/>
    <w:rsid w:val="00221045"/>
    <w:rPr>
      <w:rFonts w:ascii="Times New Roman" w:eastAsia="Times New Roman" w:hAnsi="Times New Roman" w:cs="Times New Roman"/>
      <w:szCs w:val="20"/>
      <w:lang w:val="fr-FR"/>
    </w:rPr>
  </w:style>
  <w:style w:type="character" w:styleId="Hyperlink">
    <w:name w:val="Hyperlink"/>
    <w:basedOn w:val="DefaultParagraphFont"/>
    <w:uiPriority w:val="99"/>
    <w:rsid w:val="00221045"/>
    <w:rPr>
      <w:rFonts w:cs="Times New Roman"/>
      <w:color w:val="0000FF"/>
      <w:u w:val="single"/>
    </w:rPr>
  </w:style>
  <w:style w:type="character" w:styleId="PageNumber">
    <w:name w:val="page number"/>
    <w:basedOn w:val="DefaultParagraphFont"/>
    <w:uiPriority w:val="99"/>
    <w:rsid w:val="00221045"/>
    <w:rPr>
      <w:rFonts w:cs="Times New Roman"/>
    </w:rPr>
  </w:style>
  <w:style w:type="table" w:styleId="TableGrid">
    <w:name w:val="Table Grid"/>
    <w:basedOn w:val="TableNormal"/>
    <w:uiPriority w:val="59"/>
    <w:rsid w:val="00221045"/>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045"/>
    <w:pPr>
      <w:ind w:left="720"/>
    </w:pPr>
  </w:style>
  <w:style w:type="paragraph" w:styleId="Footer">
    <w:name w:val="footer"/>
    <w:basedOn w:val="Normal"/>
    <w:link w:val="FooterChar"/>
    <w:uiPriority w:val="99"/>
    <w:unhideWhenUsed/>
    <w:rsid w:val="00351D01"/>
    <w:pPr>
      <w:tabs>
        <w:tab w:val="center" w:pos="4320"/>
        <w:tab w:val="right" w:pos="8640"/>
      </w:tabs>
    </w:pPr>
  </w:style>
  <w:style w:type="character" w:customStyle="1" w:styleId="FooterChar">
    <w:name w:val="Footer Char"/>
    <w:basedOn w:val="DefaultParagraphFont"/>
    <w:link w:val="Footer"/>
    <w:uiPriority w:val="99"/>
    <w:rsid w:val="00351D01"/>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5"/>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031"/>
    <w:rPr>
      <w:rFonts w:ascii="Lucida Grande" w:hAnsi="Lucida Grande" w:cs="Lucida Grande"/>
      <w:sz w:val="18"/>
      <w:szCs w:val="18"/>
      <w:lang w:val="en-GB"/>
    </w:rPr>
  </w:style>
  <w:style w:type="paragraph" w:styleId="Header">
    <w:name w:val="header"/>
    <w:basedOn w:val="Normal"/>
    <w:link w:val="HeaderChar"/>
    <w:uiPriority w:val="99"/>
    <w:rsid w:val="00221045"/>
    <w:pPr>
      <w:tabs>
        <w:tab w:val="center" w:pos="4153"/>
        <w:tab w:val="right" w:pos="8306"/>
      </w:tabs>
    </w:pPr>
    <w:rPr>
      <w:szCs w:val="20"/>
      <w:lang w:val="fr-FR" w:eastAsia="en-US"/>
    </w:rPr>
  </w:style>
  <w:style w:type="character" w:customStyle="1" w:styleId="HeaderChar">
    <w:name w:val="Header Char"/>
    <w:basedOn w:val="DefaultParagraphFont"/>
    <w:link w:val="Header"/>
    <w:uiPriority w:val="99"/>
    <w:rsid w:val="00221045"/>
    <w:rPr>
      <w:rFonts w:ascii="Times New Roman" w:eastAsia="Times New Roman" w:hAnsi="Times New Roman" w:cs="Times New Roman"/>
      <w:szCs w:val="20"/>
      <w:lang w:val="fr-FR"/>
    </w:rPr>
  </w:style>
  <w:style w:type="character" w:styleId="Hyperlink">
    <w:name w:val="Hyperlink"/>
    <w:basedOn w:val="DefaultParagraphFont"/>
    <w:uiPriority w:val="99"/>
    <w:rsid w:val="00221045"/>
    <w:rPr>
      <w:rFonts w:cs="Times New Roman"/>
      <w:color w:val="0000FF"/>
      <w:u w:val="single"/>
    </w:rPr>
  </w:style>
  <w:style w:type="character" w:styleId="PageNumber">
    <w:name w:val="page number"/>
    <w:basedOn w:val="DefaultParagraphFont"/>
    <w:uiPriority w:val="99"/>
    <w:rsid w:val="00221045"/>
    <w:rPr>
      <w:rFonts w:cs="Times New Roman"/>
    </w:rPr>
  </w:style>
  <w:style w:type="table" w:styleId="TableGrid">
    <w:name w:val="Table Grid"/>
    <w:basedOn w:val="TableNormal"/>
    <w:uiPriority w:val="59"/>
    <w:rsid w:val="00221045"/>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045"/>
    <w:pPr>
      <w:ind w:left="720"/>
    </w:pPr>
  </w:style>
  <w:style w:type="paragraph" w:styleId="Footer">
    <w:name w:val="footer"/>
    <w:basedOn w:val="Normal"/>
    <w:link w:val="FooterChar"/>
    <w:uiPriority w:val="99"/>
    <w:unhideWhenUsed/>
    <w:rsid w:val="00351D01"/>
    <w:pPr>
      <w:tabs>
        <w:tab w:val="center" w:pos="4320"/>
        <w:tab w:val="right" w:pos="8640"/>
      </w:tabs>
    </w:pPr>
  </w:style>
  <w:style w:type="character" w:customStyle="1" w:styleId="FooterChar">
    <w:name w:val="Footer Char"/>
    <w:basedOn w:val="DefaultParagraphFont"/>
    <w:link w:val="Footer"/>
    <w:uiPriority w:val="99"/>
    <w:rsid w:val="00351D01"/>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4301">
      <w:bodyDiv w:val="1"/>
      <w:marLeft w:val="0"/>
      <w:marRight w:val="0"/>
      <w:marTop w:val="0"/>
      <w:marBottom w:val="0"/>
      <w:divBdr>
        <w:top w:val="none" w:sz="0" w:space="0" w:color="auto"/>
        <w:left w:val="none" w:sz="0" w:space="0" w:color="auto"/>
        <w:bottom w:val="none" w:sz="0" w:space="0" w:color="auto"/>
        <w:right w:val="none" w:sz="0" w:space="0" w:color="auto"/>
      </w:divBdr>
    </w:div>
    <w:div w:id="893547870">
      <w:bodyDiv w:val="1"/>
      <w:marLeft w:val="0"/>
      <w:marRight w:val="0"/>
      <w:marTop w:val="0"/>
      <w:marBottom w:val="0"/>
      <w:divBdr>
        <w:top w:val="none" w:sz="0" w:space="0" w:color="auto"/>
        <w:left w:val="none" w:sz="0" w:space="0" w:color="auto"/>
        <w:bottom w:val="none" w:sz="0" w:space="0" w:color="auto"/>
        <w:right w:val="none" w:sz="0" w:space="0" w:color="auto"/>
      </w:divBdr>
    </w:div>
    <w:div w:id="1198084981">
      <w:bodyDiv w:val="1"/>
      <w:marLeft w:val="0"/>
      <w:marRight w:val="0"/>
      <w:marTop w:val="0"/>
      <w:marBottom w:val="0"/>
      <w:divBdr>
        <w:top w:val="none" w:sz="0" w:space="0" w:color="auto"/>
        <w:left w:val="none" w:sz="0" w:space="0" w:color="auto"/>
        <w:bottom w:val="none" w:sz="0" w:space="0" w:color="auto"/>
        <w:right w:val="none" w:sz="0" w:space="0" w:color="auto"/>
      </w:divBdr>
    </w:div>
    <w:div w:id="1222016472">
      <w:bodyDiv w:val="1"/>
      <w:marLeft w:val="0"/>
      <w:marRight w:val="0"/>
      <w:marTop w:val="0"/>
      <w:marBottom w:val="0"/>
      <w:divBdr>
        <w:top w:val="none" w:sz="0" w:space="0" w:color="auto"/>
        <w:left w:val="none" w:sz="0" w:space="0" w:color="auto"/>
        <w:bottom w:val="none" w:sz="0" w:space="0" w:color="auto"/>
        <w:right w:val="none" w:sz="0" w:space="0" w:color="auto"/>
      </w:divBdr>
    </w:div>
    <w:div w:id="1532573175">
      <w:bodyDiv w:val="1"/>
      <w:marLeft w:val="0"/>
      <w:marRight w:val="0"/>
      <w:marTop w:val="0"/>
      <w:marBottom w:val="0"/>
      <w:divBdr>
        <w:top w:val="none" w:sz="0" w:space="0" w:color="auto"/>
        <w:left w:val="none" w:sz="0" w:space="0" w:color="auto"/>
        <w:bottom w:val="none" w:sz="0" w:space="0" w:color="auto"/>
        <w:right w:val="none" w:sz="0" w:space="0" w:color="auto"/>
      </w:divBdr>
    </w:div>
    <w:div w:id="1850634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okay.ozerim@yasar.edu.tr" TargetMode="External"/><Relationship Id="rId20" Type="http://schemas.openxmlformats.org/officeDocument/2006/relationships/hyperlink" Target="mailto:gokay.ozerim@yasar.edu.tr" TargetMode="External"/><Relationship Id="rId21" Type="http://schemas.openxmlformats.org/officeDocument/2006/relationships/hyperlink" Target="mailto:gokay.ozerim@yasar.edu.tr"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igration-eu.yasar.edu.tr/" TargetMode="External"/><Relationship Id="rId11" Type="http://schemas.openxmlformats.org/officeDocument/2006/relationships/hyperlink" Target="http://www10.iadb.org/intal/intalcdi/PE/2008/02382a18.pdf" TargetMode="External"/><Relationship Id="rId12" Type="http://schemas.openxmlformats.org/officeDocument/2006/relationships/hyperlink" Target="http://www.policy-network.net/uploads/media/160/3768.pdf" TargetMode="External"/><Relationship Id="rId13" Type="http://schemas.openxmlformats.org/officeDocument/2006/relationships/hyperlink" Target="http://www.economist.com/news/europe/21679855-xenophobic-parties-have-long-been-ostracised-mainstream-politicians-may-no-longer-be" TargetMode="External"/><Relationship Id="rId14" Type="http://schemas.openxmlformats.org/officeDocument/2006/relationships/hyperlink" Target="https://ec.europa.eu/home-affairs/what-we-do/policies/european-agenda-migration/background-information_en" TargetMode="External"/><Relationship Id="rId15" Type="http://schemas.openxmlformats.org/officeDocument/2006/relationships/hyperlink" Target="http://repository.hkbu.edu.hk/cgi/viewcontent.cgi?article=1009&amp;context=gis_ja" TargetMode="External"/><Relationship Id="rId16" Type="http://schemas.openxmlformats.org/officeDocument/2006/relationships/hyperlink" Target="https://www.oecd.org/migration/OECD%20Migration%20Policy%20Debates%20Numero%202.pdf" TargetMode="External"/><Relationship Id="rId17" Type="http://schemas.openxmlformats.org/officeDocument/2006/relationships/hyperlink" Target="http://www.europarl.europa.eu/RegData/etudes/STUD/2015/535005/EXPO_STU(2015)535005_EN.pdf" TargetMode="External"/><Relationship Id="rId18" Type="http://schemas.openxmlformats.org/officeDocument/2006/relationships/hyperlink" Target="mailto:gokay.ozerim@yasar.edu.tr" TargetMode="External"/><Relationship Id="rId19" Type="http://schemas.openxmlformats.org/officeDocument/2006/relationships/hyperlink" Target="http://euc.yasar.edu.tr/wp-content/uploads/2013/02/working-paper-guid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5</Pages>
  <Words>1712</Words>
  <Characters>12210</Characters>
  <Application>Microsoft Macintosh Word</Application>
  <DocSecurity>0</DocSecurity>
  <Lines>203</Lines>
  <Paragraphs>35</Paragraphs>
  <ScaleCrop>false</ScaleCrop>
  <Company>ysaruniversity</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gokayozerim gokayozerim</dc:creator>
  <cp:keywords/>
  <dc:description/>
  <cp:lastModifiedBy>gokayozerim gokayozerim</cp:lastModifiedBy>
  <cp:revision>54</cp:revision>
  <cp:lastPrinted>2017-02-03T11:24:00Z</cp:lastPrinted>
  <dcterms:created xsi:type="dcterms:W3CDTF">2017-01-27T07:17:00Z</dcterms:created>
  <dcterms:modified xsi:type="dcterms:W3CDTF">2017-02-03T14:25:00Z</dcterms:modified>
</cp:coreProperties>
</file>